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2" w:rsidRPr="002A3952" w:rsidRDefault="002A3952" w:rsidP="002A3952">
      <w:pPr>
        <w:jc w:val="center"/>
        <w:rPr>
          <w:b/>
          <w:sz w:val="28"/>
          <w:szCs w:val="28"/>
        </w:rPr>
      </w:pPr>
      <w:r w:rsidRPr="002A3952">
        <w:rPr>
          <w:b/>
          <w:sz w:val="28"/>
          <w:szCs w:val="28"/>
        </w:rPr>
        <w:t>Муниципальное общеобразовательное учреждение</w:t>
      </w:r>
    </w:p>
    <w:p w:rsidR="002A3952" w:rsidRPr="002A3952" w:rsidRDefault="002A3952" w:rsidP="002A3952">
      <w:pPr>
        <w:jc w:val="center"/>
        <w:rPr>
          <w:b/>
          <w:sz w:val="28"/>
          <w:szCs w:val="28"/>
        </w:rPr>
      </w:pPr>
      <w:r w:rsidRPr="002A3952">
        <w:rPr>
          <w:b/>
          <w:sz w:val="28"/>
          <w:szCs w:val="28"/>
        </w:rPr>
        <w:t>средняя общеобразовательная школа № 3</w:t>
      </w:r>
    </w:p>
    <w:p w:rsidR="002A3952" w:rsidRPr="002A3952" w:rsidRDefault="002A3952" w:rsidP="002A3952">
      <w:pPr>
        <w:jc w:val="center"/>
        <w:rPr>
          <w:b/>
          <w:sz w:val="28"/>
          <w:szCs w:val="28"/>
        </w:rPr>
      </w:pPr>
      <w:r w:rsidRPr="002A3952">
        <w:rPr>
          <w:b/>
          <w:sz w:val="28"/>
          <w:szCs w:val="28"/>
        </w:rPr>
        <w:t>г. Ростова Ярославской области</w:t>
      </w:r>
    </w:p>
    <w:p w:rsidR="002A3952" w:rsidRPr="002A3952" w:rsidRDefault="002A3952" w:rsidP="002A3952">
      <w:pPr>
        <w:jc w:val="center"/>
        <w:rPr>
          <w:b/>
          <w:sz w:val="28"/>
          <w:szCs w:val="28"/>
        </w:rPr>
      </w:pPr>
    </w:p>
    <w:p w:rsidR="002A3952" w:rsidRPr="002A3952" w:rsidRDefault="002A3952" w:rsidP="002A3952">
      <w:pPr>
        <w:ind w:left="6720" w:hanging="5520"/>
        <w:jc w:val="both"/>
        <w:rPr>
          <w:sz w:val="22"/>
          <w:szCs w:val="22"/>
        </w:rPr>
      </w:pPr>
    </w:p>
    <w:p w:rsidR="002A3952" w:rsidRPr="002A3952" w:rsidRDefault="002A3952" w:rsidP="002A3952">
      <w:pPr>
        <w:ind w:left="2880" w:hanging="1680"/>
        <w:jc w:val="both"/>
        <w:rPr>
          <w:sz w:val="22"/>
          <w:szCs w:val="22"/>
        </w:rPr>
      </w:pPr>
      <w:r w:rsidRPr="002A3952">
        <w:rPr>
          <w:sz w:val="22"/>
          <w:szCs w:val="22"/>
        </w:rPr>
        <w:t xml:space="preserve">Рассмотрена                                                                                                                                                        </w:t>
      </w:r>
      <w:r w:rsidR="00983E3B" w:rsidRPr="00983E3B">
        <w:rPr>
          <w:sz w:val="22"/>
          <w:szCs w:val="22"/>
        </w:rPr>
        <w:t xml:space="preserve">     </w:t>
      </w:r>
      <w:r w:rsidRPr="002A3952">
        <w:rPr>
          <w:sz w:val="22"/>
          <w:szCs w:val="22"/>
        </w:rPr>
        <w:t xml:space="preserve"> Утверждена</w:t>
      </w:r>
    </w:p>
    <w:p w:rsidR="002A3952" w:rsidRPr="002A3952" w:rsidRDefault="002A3952" w:rsidP="002A3952">
      <w:pPr>
        <w:ind w:left="9696" w:hanging="8496"/>
        <w:jc w:val="both"/>
        <w:rPr>
          <w:sz w:val="20"/>
          <w:szCs w:val="20"/>
        </w:rPr>
      </w:pPr>
      <w:r w:rsidRPr="002A3952">
        <w:t>на заседании</w:t>
      </w:r>
      <w:r w:rsidRPr="002A3952">
        <w:rPr>
          <w:sz w:val="20"/>
          <w:szCs w:val="20"/>
        </w:rPr>
        <w:t xml:space="preserve"> МО                                                                                                                                                     </w:t>
      </w:r>
      <w:r w:rsidR="00983E3B">
        <w:rPr>
          <w:sz w:val="20"/>
          <w:szCs w:val="20"/>
        </w:rPr>
        <w:t xml:space="preserve">                               </w:t>
      </w:r>
      <w:r w:rsidRPr="002A3952">
        <w:rPr>
          <w:sz w:val="20"/>
          <w:szCs w:val="20"/>
        </w:rPr>
        <w:t xml:space="preserve"> </w:t>
      </w:r>
      <w:r w:rsidRPr="002A3952">
        <w:t>Приказ по школе</w:t>
      </w:r>
    </w:p>
    <w:p w:rsidR="002A3952" w:rsidRPr="002A3952" w:rsidRDefault="00983E3B" w:rsidP="002A3952">
      <w:pPr>
        <w:ind w:left="1200" w:hanging="1200"/>
      </w:pPr>
      <w:r>
        <w:rPr>
          <w:lang w:val="en-US"/>
        </w:rPr>
        <w:t xml:space="preserve">                    </w:t>
      </w:r>
      <w:r w:rsidR="002A3952" w:rsidRPr="002A3952">
        <w:t>протокол №                                                                                                                                                                от «___»_________2018 г</w:t>
      </w:r>
    </w:p>
    <w:p w:rsidR="002A3952" w:rsidRPr="002A3952" w:rsidRDefault="002A3952" w:rsidP="002A3952">
      <w:pPr>
        <w:ind w:left="1200" w:hanging="1200"/>
        <w:rPr>
          <w:sz w:val="20"/>
          <w:szCs w:val="20"/>
        </w:rPr>
      </w:pPr>
      <w:r w:rsidRPr="002A3952">
        <w:t xml:space="preserve">                    от «__»_______2018 г.</w:t>
      </w:r>
    </w:p>
    <w:p w:rsidR="002A3952" w:rsidRPr="002A3952" w:rsidRDefault="002A3952" w:rsidP="002A3952">
      <w:pPr>
        <w:rPr>
          <w:sz w:val="20"/>
          <w:szCs w:val="20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  <w:r w:rsidRPr="002A3952">
        <w:rPr>
          <w:rFonts w:eastAsia="MS Mincho"/>
          <w:b/>
          <w:sz w:val="28"/>
          <w:szCs w:val="28"/>
          <w:lang w:eastAsia="ja-JP"/>
        </w:rPr>
        <w:t xml:space="preserve">Дополнительная общеобразовательная программа – </w:t>
      </w:r>
    </w:p>
    <w:p w:rsid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д</w:t>
      </w:r>
      <w:r w:rsidRPr="002A3952">
        <w:rPr>
          <w:rFonts w:eastAsia="MS Mincho"/>
          <w:b/>
          <w:sz w:val="28"/>
          <w:szCs w:val="28"/>
          <w:lang w:eastAsia="ja-JP"/>
        </w:rPr>
        <w:t xml:space="preserve">ополнительная общеразвивающая программа </w:t>
      </w: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72"/>
          <w:szCs w:val="72"/>
          <w:lang w:eastAsia="ja-JP"/>
        </w:rPr>
      </w:pPr>
      <w:r>
        <w:rPr>
          <w:rFonts w:eastAsia="MS Mincho"/>
          <w:b/>
          <w:sz w:val="72"/>
          <w:szCs w:val="72"/>
          <w:lang w:eastAsia="ja-JP"/>
        </w:rPr>
        <w:t>«Юный математик»</w:t>
      </w: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right"/>
        <w:rPr>
          <w:rFonts w:eastAsia="MS Mincho"/>
          <w:b/>
          <w:sz w:val="28"/>
          <w:szCs w:val="28"/>
          <w:lang w:eastAsia="ja-JP"/>
        </w:rPr>
      </w:pPr>
      <w:r w:rsidRPr="002A3952">
        <w:rPr>
          <w:rFonts w:eastAsia="MS Mincho"/>
          <w:b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Автор: </w:t>
      </w:r>
      <w:r>
        <w:rPr>
          <w:rFonts w:eastAsia="MS Mincho"/>
          <w:b/>
          <w:sz w:val="28"/>
          <w:szCs w:val="28"/>
          <w:lang w:eastAsia="ja-JP"/>
        </w:rPr>
        <w:t xml:space="preserve"> учитель математики Брусницына С.А</w:t>
      </w: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2A3952" w:rsidRPr="002A3952" w:rsidRDefault="002A3952" w:rsidP="002A3952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040043" w:rsidRDefault="002A3952" w:rsidP="002A3952">
      <w:pPr>
        <w:ind w:left="360"/>
        <w:jc w:val="center"/>
        <w:rPr>
          <w:rFonts w:eastAsia="MS Mincho"/>
          <w:b/>
          <w:lang w:eastAsia="ja-JP"/>
        </w:rPr>
      </w:pPr>
      <w:r w:rsidRPr="002A3952">
        <w:rPr>
          <w:rFonts w:eastAsia="MS Mincho"/>
          <w:b/>
          <w:lang w:eastAsia="ja-JP"/>
        </w:rPr>
        <w:t>Г. Ростов Ярославской области 2018-2019 г.</w:t>
      </w:r>
    </w:p>
    <w:p w:rsidR="002A3952" w:rsidRPr="002A3952" w:rsidRDefault="002A3952" w:rsidP="002A3952">
      <w:pPr>
        <w:ind w:left="360"/>
        <w:jc w:val="center"/>
        <w:rPr>
          <w:rFonts w:eastAsia="MS Mincho"/>
          <w:b/>
          <w:lang w:eastAsia="ja-JP"/>
        </w:rPr>
      </w:pPr>
    </w:p>
    <w:p w:rsidR="008660CB" w:rsidRDefault="008660CB" w:rsidP="002A3952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2A3952" w:rsidRPr="002A3952" w:rsidRDefault="002A3952" w:rsidP="002A3952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3952">
        <w:rPr>
          <w:rFonts w:ascii="Times New Roman" w:hAnsi="Times New Roman"/>
          <w:b w:val="0"/>
          <w:sz w:val="24"/>
          <w:szCs w:val="24"/>
        </w:rPr>
        <w:t>Выполнение государственных обязательств перед ребенком, семьей и обществом в целом связано с обеспечением равного старта развития для всех детей и преемственности при переходе к следующему возрастному периоду. Цель современного личностно-ориентированного образования – оказать педагогическую поддержку каждому ребенку на пути его саморазвития, самоутверждения и самопознания. Образование призвано: помогать  ребенку, устанавливать свои отношения с обществом, культурой человечества, в которых он станет субъектом собственного развития. В основе ценностных оснований личности лежат знания о мире, природе, человеке, как составляющей этого мира, о взаимоотношениях между ними. Овладение детьми знаниями обеспечивает определенный уровень и</w:t>
      </w:r>
      <w:r>
        <w:rPr>
          <w:rFonts w:ascii="Times New Roman" w:hAnsi="Times New Roman"/>
          <w:b w:val="0"/>
          <w:sz w:val="24"/>
          <w:szCs w:val="24"/>
        </w:rPr>
        <w:t xml:space="preserve">х интеллектуального развития.  </w:t>
      </w:r>
    </w:p>
    <w:p w:rsidR="002A3952" w:rsidRPr="002A3952" w:rsidRDefault="002A3952" w:rsidP="002A3952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3952">
        <w:rPr>
          <w:rFonts w:ascii="Times New Roman" w:hAnsi="Times New Roman"/>
          <w:b w:val="0"/>
          <w:sz w:val="24"/>
          <w:szCs w:val="24"/>
        </w:rPr>
        <w:t>Происходящие изменения в обществе выдвинули новые требования к системе образования. Школьное учреждение призвано создать условия для интеллектуально-творческого, эмоционального</w:t>
      </w:r>
      <w:r>
        <w:rPr>
          <w:rFonts w:ascii="Times New Roman" w:hAnsi="Times New Roman"/>
          <w:b w:val="0"/>
          <w:sz w:val="24"/>
          <w:szCs w:val="24"/>
        </w:rPr>
        <w:t>, физического развития ребенка.</w:t>
      </w:r>
    </w:p>
    <w:p w:rsidR="002A3952" w:rsidRDefault="002A3952" w:rsidP="002A3952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3952">
        <w:rPr>
          <w:rFonts w:ascii="Times New Roman" w:hAnsi="Times New Roman"/>
          <w:b w:val="0"/>
          <w:sz w:val="24"/>
          <w:szCs w:val="24"/>
        </w:rPr>
        <w:t xml:space="preserve">Обучение детей организуется  в форме игры и связанных с ней деятельностей, обеспечивающих эмоциональное взаимодействие и общение с взрослым. Создаются условия для свободного выбора ребёнком содержания деятельности и возникновения </w:t>
      </w:r>
      <w:proofErr w:type="spellStart"/>
      <w:r w:rsidRPr="002A3952">
        <w:rPr>
          <w:rFonts w:ascii="Times New Roman" w:hAnsi="Times New Roman"/>
          <w:b w:val="0"/>
          <w:sz w:val="24"/>
          <w:szCs w:val="24"/>
        </w:rPr>
        <w:t>взаимообучения</w:t>
      </w:r>
      <w:proofErr w:type="spellEnd"/>
      <w:r w:rsidRPr="002A3952">
        <w:rPr>
          <w:rFonts w:ascii="Times New Roman" w:hAnsi="Times New Roman"/>
          <w:b w:val="0"/>
          <w:sz w:val="24"/>
          <w:szCs w:val="24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 развитию.</w:t>
      </w:r>
    </w:p>
    <w:p w:rsidR="002A3952" w:rsidRPr="002A3952" w:rsidRDefault="002A3952" w:rsidP="002A3952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3952">
        <w:rPr>
          <w:rFonts w:ascii="Times New Roman" w:hAnsi="Times New Roman"/>
          <w:sz w:val="24"/>
          <w:szCs w:val="24"/>
        </w:rPr>
        <w:t>Актуальность.</w:t>
      </w:r>
      <w:r w:rsidRPr="002A3952">
        <w:rPr>
          <w:rFonts w:ascii="Times New Roman" w:hAnsi="Times New Roman"/>
          <w:b w:val="0"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</w:p>
    <w:p w:rsidR="002A3952" w:rsidRDefault="00CA1A88" w:rsidP="002A3952">
      <w:pPr>
        <w:pStyle w:val="a3"/>
        <w:spacing w:after="0"/>
        <w:ind w:firstLine="567"/>
        <w:jc w:val="both"/>
      </w:pPr>
      <w:r>
        <w:t xml:space="preserve">Программа "Юный математик» </w:t>
      </w:r>
      <w:r w:rsidR="008660CB">
        <w:t xml:space="preserve">имеет </w:t>
      </w:r>
      <w:proofErr w:type="spellStart"/>
      <w:r w:rsidR="008660CB">
        <w:t>общеинтеллектуальное</w:t>
      </w:r>
      <w:proofErr w:type="spellEnd"/>
      <w:r w:rsidR="008660CB">
        <w:t xml:space="preserve"> направление </w:t>
      </w:r>
      <w:r>
        <w:t xml:space="preserve">и </w:t>
      </w:r>
      <w:r w:rsidR="008660CB">
        <w:t xml:space="preserve">разработана для учащихся </w:t>
      </w:r>
      <w:r>
        <w:t xml:space="preserve">6 классов. </w:t>
      </w:r>
    </w:p>
    <w:p w:rsidR="008660CB" w:rsidRDefault="00CA1A88" w:rsidP="002A3952">
      <w:pPr>
        <w:pStyle w:val="a3"/>
        <w:spacing w:after="0"/>
        <w:ind w:firstLine="567"/>
        <w:jc w:val="both"/>
      </w:pPr>
      <w:proofErr w:type="gramStart"/>
      <w:r>
        <w:t xml:space="preserve">Программа </w:t>
      </w:r>
      <w:r w:rsidR="008660CB">
        <w:t>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="008660CB">
        <w:t xml:space="preserve"> Личность ученика является центром внимания педагогики. </w:t>
      </w:r>
    </w:p>
    <w:p w:rsidR="002A3952" w:rsidRPr="002A3952" w:rsidRDefault="002A3952" w:rsidP="002A3952">
      <w:pPr>
        <w:ind w:firstLine="567"/>
        <w:jc w:val="both"/>
      </w:pPr>
      <w:r w:rsidRPr="002A3952">
        <w:t xml:space="preserve">Программа разработана в соответствии </w:t>
      </w:r>
      <w:proofErr w:type="gramStart"/>
      <w:r w:rsidRPr="002A3952">
        <w:t>с</w:t>
      </w:r>
      <w:proofErr w:type="gramEnd"/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>Федеральным Законом от 29.12.2012 № 273-ФЗ «Об образовании в РФ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>Концепцией развития дополнительного образования детей (Распоряжение Правительства РФ от 4 сентября 2014 г. № 1726-р).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 xml:space="preserve">Письмом </w:t>
      </w:r>
      <w:proofErr w:type="spellStart"/>
      <w:r w:rsidRPr="002A3952">
        <w:t>Минобрнауки</w:t>
      </w:r>
      <w:proofErr w:type="spellEnd"/>
      <w:r w:rsidRPr="002A3952">
        <w:t xml:space="preserve"> России от 11.12.2006 г. № 06-1844 «О примерных требованиях к программам дополнительного образования детей»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>Приказом Министерства образования и науки Российской Федерации (</w:t>
      </w:r>
      <w:proofErr w:type="spellStart"/>
      <w:r w:rsidRPr="002A3952">
        <w:t>Минобрнауки</w:t>
      </w:r>
      <w:proofErr w:type="spellEnd"/>
      <w:r w:rsidRPr="002A3952"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 xml:space="preserve">Приказом </w:t>
      </w:r>
      <w:proofErr w:type="spellStart"/>
      <w:r w:rsidRPr="002A3952">
        <w:t>Минобрнауки</w:t>
      </w:r>
      <w:proofErr w:type="spellEnd"/>
      <w:r w:rsidRPr="002A3952"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lastRenderedPageBreak/>
        <w:t>Лицензией Департамента образования Ярославской области № 558/16 от 25 ноября 2016 г.</w:t>
      </w:r>
    </w:p>
    <w:p w:rsidR="002A3952" w:rsidRPr="002A3952" w:rsidRDefault="002A3952" w:rsidP="002A3952">
      <w:pPr>
        <w:widowControl w:val="0"/>
        <w:numPr>
          <w:ilvl w:val="0"/>
          <w:numId w:val="3"/>
        </w:numPr>
        <w:suppressAutoHyphens/>
        <w:ind w:firstLine="567"/>
        <w:jc w:val="both"/>
      </w:pPr>
      <w:r w:rsidRPr="002A3952">
        <w:t>Уставом МОУ СОШ № 3</w:t>
      </w:r>
    </w:p>
    <w:p w:rsidR="00CA1A88" w:rsidRPr="002A3952" w:rsidRDefault="00CA1A88" w:rsidP="002A3952">
      <w:pPr>
        <w:pStyle w:val="a3"/>
        <w:spacing w:after="0"/>
        <w:jc w:val="both"/>
        <w:rPr>
          <w:rStyle w:val="a4"/>
          <w:b/>
          <w:bCs/>
          <w:i w:val="0"/>
        </w:rPr>
      </w:pPr>
    </w:p>
    <w:p w:rsidR="008660CB" w:rsidRDefault="008660CB" w:rsidP="002A3952">
      <w:pPr>
        <w:pStyle w:val="a3"/>
        <w:spacing w:after="0"/>
        <w:ind w:firstLine="567"/>
        <w:jc w:val="both"/>
      </w:pPr>
      <w:r>
        <w:rPr>
          <w:rStyle w:val="a4"/>
          <w:b/>
          <w:bCs/>
        </w:rPr>
        <w:t>Цель программы</w:t>
      </w:r>
      <w:r>
        <w:t>– способствовать воспитанию интереса учащихся к математике и формированию когнитивных умений в процессе занятий математического кружка способностей.</w:t>
      </w:r>
    </w:p>
    <w:p w:rsidR="008660CB" w:rsidRDefault="008660CB" w:rsidP="002A3952">
      <w:pPr>
        <w:pStyle w:val="a3"/>
        <w:spacing w:after="0"/>
        <w:jc w:val="both"/>
      </w:pPr>
      <w:r>
        <w:rPr>
          <w:rStyle w:val="a4"/>
          <w:b/>
          <w:bCs/>
        </w:rPr>
        <w:t>Образовательные задачи:</w:t>
      </w:r>
    </w:p>
    <w:p w:rsidR="008660CB" w:rsidRDefault="008660CB" w:rsidP="002A3952">
      <w:pPr>
        <w:pStyle w:val="a3"/>
        <w:spacing w:after="0"/>
        <w:jc w:val="both"/>
      </w:pPr>
      <w:r>
        <w:t>-        углубление и расширение знаний учащихся по математике;</w:t>
      </w:r>
    </w:p>
    <w:p w:rsidR="008660CB" w:rsidRDefault="008660CB" w:rsidP="002A3952">
      <w:pPr>
        <w:pStyle w:val="a3"/>
        <w:spacing w:after="0"/>
        <w:jc w:val="both"/>
      </w:pPr>
      <w:r>
        <w:t>-        привитие интереса учащимся к математике;</w:t>
      </w:r>
    </w:p>
    <w:p w:rsidR="008660CB" w:rsidRDefault="008660CB" w:rsidP="002A3952">
      <w:pPr>
        <w:pStyle w:val="a3"/>
        <w:spacing w:after="0"/>
        <w:jc w:val="both"/>
      </w:pPr>
      <w:r>
        <w:t>-        активизировать познавательную деятельность;</w:t>
      </w:r>
    </w:p>
    <w:p w:rsidR="008660CB" w:rsidRDefault="008660CB" w:rsidP="002A3952">
      <w:pPr>
        <w:pStyle w:val="a3"/>
        <w:spacing w:after="0"/>
        <w:jc w:val="both"/>
      </w:pPr>
      <w:r>
        <w:t>-        показать универсальность математики и её место среди других наук.</w:t>
      </w:r>
    </w:p>
    <w:p w:rsidR="008660CB" w:rsidRDefault="008660CB" w:rsidP="002A3952">
      <w:pPr>
        <w:pStyle w:val="a3"/>
        <w:spacing w:after="0"/>
        <w:jc w:val="both"/>
      </w:pPr>
      <w:r>
        <w:rPr>
          <w:rStyle w:val="a4"/>
          <w:b/>
          <w:bCs/>
        </w:rPr>
        <w:t>Воспитательные задачи:</w:t>
      </w:r>
    </w:p>
    <w:p w:rsidR="008660CB" w:rsidRDefault="008660CB" w:rsidP="002A3952">
      <w:pPr>
        <w:pStyle w:val="a3"/>
        <w:spacing w:after="0"/>
        <w:jc w:val="both"/>
      </w:pPr>
      <w:r>
        <w:t>-        воспитание культуры личности;</w:t>
      </w:r>
    </w:p>
    <w:p w:rsidR="008660CB" w:rsidRDefault="008660CB" w:rsidP="002A3952">
      <w:pPr>
        <w:pStyle w:val="a3"/>
        <w:spacing w:after="0"/>
        <w:jc w:val="both"/>
      </w:pPr>
      <w:r>
        <w:t>-        воспитание отношения к математике как к части общечеловеческой культуры;</w:t>
      </w:r>
    </w:p>
    <w:p w:rsidR="008660CB" w:rsidRDefault="008660CB" w:rsidP="002A3952">
      <w:pPr>
        <w:pStyle w:val="a3"/>
        <w:spacing w:after="0"/>
        <w:jc w:val="both"/>
      </w:pPr>
      <w:r>
        <w:t>-        воспитание понимания  значимости математики для научно – технического прогресса;</w:t>
      </w:r>
    </w:p>
    <w:p w:rsidR="008660CB" w:rsidRDefault="008660CB" w:rsidP="002A3952">
      <w:pPr>
        <w:pStyle w:val="a3"/>
        <w:spacing w:after="0"/>
        <w:jc w:val="both"/>
      </w:pPr>
      <w:r>
        <w:t>-        воспитание настойчивости, инициативы, чувства ответственности, самодисциплины.</w:t>
      </w:r>
    </w:p>
    <w:p w:rsidR="008660CB" w:rsidRDefault="008660CB" w:rsidP="002A3952">
      <w:pPr>
        <w:pStyle w:val="a3"/>
        <w:spacing w:after="0"/>
        <w:jc w:val="both"/>
      </w:pPr>
      <w:r>
        <w:rPr>
          <w:rStyle w:val="a4"/>
          <w:b/>
          <w:bCs/>
        </w:rPr>
        <w:t>Развивающие задачи:</w:t>
      </w:r>
    </w:p>
    <w:p w:rsidR="008660CB" w:rsidRDefault="008660CB" w:rsidP="002A3952">
      <w:pPr>
        <w:pStyle w:val="a3"/>
        <w:spacing w:after="0"/>
        <w:jc w:val="both"/>
      </w:pPr>
      <w:r>
        <w:t>-        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660CB" w:rsidRDefault="008660CB" w:rsidP="002A3952">
      <w:pPr>
        <w:pStyle w:val="a3"/>
        <w:spacing w:after="0"/>
        <w:jc w:val="both"/>
      </w:pPr>
      <w:r>
        <w:t>-        формирование математического кругозора, исследовательских умений учащихся.</w:t>
      </w:r>
    </w:p>
    <w:p w:rsidR="008660CB" w:rsidRDefault="002A3952" w:rsidP="002A3952">
      <w:pPr>
        <w:pStyle w:val="a3"/>
        <w:spacing w:after="0"/>
        <w:ind w:firstLine="567"/>
        <w:jc w:val="both"/>
      </w:pPr>
      <w:bookmarkStart w:id="0" w:name="_GoBack"/>
      <w:r w:rsidRPr="002A3952">
        <w:rPr>
          <w:b/>
        </w:rPr>
        <w:t>Новизна программы.</w:t>
      </w:r>
      <w:bookmarkEnd w:id="0"/>
      <w:r w:rsidR="008660CB">
        <w:t xml:space="preserve">Программа содержит материал, как занимательного характера, так и дополняющий, расширяющий программу общеобразовательной школы по математике. </w:t>
      </w:r>
      <w:proofErr w:type="gramStart"/>
      <w:r w:rsidR="008660CB">
        <w:t>Большое внимание в программе  уделяется исто</w:t>
      </w:r>
      <w:r w:rsidR="008660CB"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="008660CB">
        <w:softHyphen/>
        <w:t>тических свойств), изучению раз</w:t>
      </w:r>
      <w:r w:rsidR="008660CB">
        <w:softHyphen/>
        <w:t>личных арифметических методов решения задач (метод ре</w:t>
      </w:r>
      <w:r w:rsidR="008660CB">
        <w:softHyphen/>
        <w:t>шения «с конца» и др.), выполнению проектных работ.</w:t>
      </w:r>
      <w:proofErr w:type="gramEnd"/>
      <w:r w:rsidR="008660CB">
        <w:t xml:space="preserve"> Уделяется внимание рассмотрению геометрического ма</w:t>
      </w:r>
      <w:r w:rsidR="008660CB">
        <w:softHyphen/>
        <w:t>териала, развитию пространственного воображения. </w:t>
      </w:r>
    </w:p>
    <w:p w:rsidR="008660CB" w:rsidRDefault="008660CB" w:rsidP="008A5EE7">
      <w:pPr>
        <w:pStyle w:val="a3"/>
        <w:ind w:firstLine="567"/>
        <w:jc w:val="both"/>
      </w:pPr>
      <w:r>
        <w:t>Программа  кружка    рассчитана на один год  обучения (34 занятия в течения учебного года).</w:t>
      </w:r>
    </w:p>
    <w:p w:rsidR="008660CB" w:rsidRDefault="008660CB" w:rsidP="008A5EE7">
      <w:pPr>
        <w:pStyle w:val="a3"/>
        <w:ind w:firstLine="567"/>
        <w:jc w:val="both"/>
      </w:pPr>
      <w:r>
        <w:t xml:space="preserve"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   </w:t>
      </w:r>
    </w:p>
    <w:p w:rsidR="008660CB" w:rsidRDefault="008660CB" w:rsidP="008660CB">
      <w:pPr>
        <w:pStyle w:val="a3"/>
        <w:jc w:val="both"/>
      </w:pPr>
    </w:p>
    <w:p w:rsidR="008660CB" w:rsidRDefault="008660CB" w:rsidP="008660CB">
      <w:pPr>
        <w:pStyle w:val="a3"/>
        <w:jc w:val="both"/>
      </w:pPr>
    </w:p>
    <w:p w:rsidR="008660CB" w:rsidRPr="00E6133E" w:rsidRDefault="008A5EE7" w:rsidP="008660CB">
      <w:pPr>
        <w:pStyle w:val="a3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2. Календарно </w:t>
      </w:r>
      <w:r w:rsidR="008660CB" w:rsidRPr="00E6133E"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</w:rPr>
        <w:t xml:space="preserve"> тематическое</w:t>
      </w:r>
      <w:r w:rsidR="008660CB" w:rsidRPr="00E6133E">
        <w:rPr>
          <w:rStyle w:val="a5"/>
          <w:sz w:val="28"/>
          <w:szCs w:val="28"/>
        </w:rPr>
        <w:t xml:space="preserve"> план</w:t>
      </w:r>
      <w:r>
        <w:rPr>
          <w:rStyle w:val="a5"/>
          <w:sz w:val="28"/>
          <w:szCs w:val="28"/>
        </w:rPr>
        <w:t>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6141"/>
        <w:gridCol w:w="2092"/>
      </w:tblGrid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Pr="008A5EE7" w:rsidRDefault="008A5EE7" w:rsidP="003C6FD6">
            <w:pPr>
              <w:jc w:val="center"/>
              <w:rPr>
                <w:b/>
              </w:rPr>
            </w:pPr>
            <w:r w:rsidRPr="008A5EE7">
              <w:rPr>
                <w:b/>
              </w:rPr>
              <w:t>№ раздела, занятия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Pr="008A5EE7" w:rsidRDefault="008A5EE7" w:rsidP="003C6FD6">
            <w:pPr>
              <w:jc w:val="center"/>
              <w:rPr>
                <w:b/>
              </w:rPr>
            </w:pPr>
            <w:r w:rsidRPr="008A5EE7">
              <w:rPr>
                <w:b/>
              </w:rPr>
              <w:lastRenderedPageBreak/>
              <w:t>Раздел</w:t>
            </w:r>
          </w:p>
          <w:p w:rsidR="008A5EE7" w:rsidRDefault="008A5EE7" w:rsidP="003C6FD6">
            <w:pPr>
              <w:jc w:val="center"/>
            </w:pPr>
            <w:r w:rsidRPr="008A5EE7">
              <w:rPr>
                <w:b/>
              </w:rPr>
              <w:t xml:space="preserve"> №1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  <w:p w:rsidR="008A5EE7" w:rsidRDefault="008A5EE7" w:rsidP="003C6FD6">
            <w:pPr>
              <w:jc w:val="center"/>
              <w:rPr>
                <w:b/>
              </w:rPr>
            </w:pPr>
            <w:r>
              <w:rPr>
                <w:b/>
              </w:rPr>
              <w:t>Признаки делимости (8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задач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CA1A88">
            <w:pPr>
              <w:jc w:val="both"/>
            </w:pPr>
            <w:r>
              <w:t>Признаки делимости на 4, 8, 25, 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CA1A88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Признаки делимости 7, 11, 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задач с использованием признаков делимости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CA1A88">
            <w:pPr>
              <w:jc w:val="both"/>
            </w:pPr>
            <w:r>
              <w:t>Решение задач с остатками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CA1A88">
            <w:pPr>
              <w:jc w:val="both"/>
            </w:pPr>
          </w:p>
        </w:tc>
      </w:tr>
      <w:tr w:rsidR="008A5EE7" w:rsidTr="008A5EE7">
        <w:trPr>
          <w:trHeight w:val="35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задач с остатками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rPr>
          <w:trHeight w:val="39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задач с использованием НОД и НОК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rPr>
          <w:trHeight w:val="36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задач с использованием НОД и НОК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Pr="008A5EE7" w:rsidRDefault="008A5EE7" w:rsidP="008A5EE7">
            <w:pPr>
              <w:jc w:val="center"/>
              <w:rPr>
                <w:b/>
              </w:rPr>
            </w:pPr>
            <w:r w:rsidRPr="008A5EE7">
              <w:rPr>
                <w:b/>
              </w:rPr>
              <w:t>Раздел №2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  <w:r>
              <w:rPr>
                <w:b/>
              </w:rPr>
              <w:t>Решение логических задач (15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9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Задачи на движение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665854">
            <w:pPr>
              <w:jc w:val="both"/>
            </w:pPr>
            <w:r>
              <w:t>Задачи на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665854">
            <w:pPr>
              <w:jc w:val="both"/>
            </w:pPr>
          </w:p>
        </w:tc>
      </w:tr>
      <w:tr w:rsidR="008A5EE7" w:rsidTr="008A5EE7">
        <w:trPr>
          <w:trHeight w:val="19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665854">
            <w:pPr>
              <w:jc w:val="both"/>
            </w:pPr>
            <w:r>
              <w:t>Задачи на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665854">
            <w:pPr>
              <w:jc w:val="both"/>
            </w:pPr>
          </w:p>
        </w:tc>
      </w:tr>
      <w:tr w:rsidR="008A5EE7" w:rsidTr="008A5EE7">
        <w:trPr>
          <w:trHeight w:val="1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Решение задач на все действия с дробями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Подсчёт среднего арифметического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Задачи на проценты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rPr>
          <w:trHeight w:val="29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Задачи на проценты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rPr>
          <w:trHeight w:val="1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Задачи на проценты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rPr>
          <w:trHeight w:val="16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Решение задач методом “с конца”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Задачи на раскраску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19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  <w:r>
              <w:t>Секреты арифметических фокусов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1A1270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  <w:r>
              <w:t>Решение алгебраических задач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  <w:r>
              <w:t>Десятичная запись натурального числа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  <w:r>
              <w:t>Задачи на нахождение чисел-великанов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  <w:r>
              <w:t xml:space="preserve">Задачи на </w:t>
            </w:r>
            <w:r>
              <w:rPr>
                <w:lang w:val="en-US"/>
              </w:rPr>
              <w:t>“</w:t>
            </w:r>
            <w:r>
              <w:t>бассейн</w:t>
            </w:r>
            <w:r>
              <w:rPr>
                <w:lang w:val="en-US"/>
              </w:rPr>
              <w:t>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8932A7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</w:p>
          <w:p w:rsidR="008A5EE7" w:rsidRDefault="008A5EE7" w:rsidP="003C6FD6">
            <w:pPr>
              <w:jc w:val="center"/>
            </w:pPr>
          </w:p>
          <w:p w:rsidR="008A5EE7" w:rsidRDefault="008A5EE7" w:rsidP="003C6FD6">
            <w:pPr>
              <w:jc w:val="center"/>
            </w:pPr>
          </w:p>
          <w:p w:rsidR="008A5EE7" w:rsidRDefault="008A5EE7" w:rsidP="003C6FD6">
            <w:pPr>
              <w:jc w:val="center"/>
            </w:pPr>
            <w:r>
              <w:t>Раздел №3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  <w:p w:rsidR="008A5EE7" w:rsidRDefault="008A5EE7" w:rsidP="003C6FD6">
            <w:pPr>
              <w:jc w:val="center"/>
              <w:rPr>
                <w:b/>
              </w:rPr>
            </w:pPr>
          </w:p>
          <w:p w:rsidR="008A5EE7" w:rsidRDefault="008A5EE7" w:rsidP="003C6FD6">
            <w:pPr>
              <w:jc w:val="center"/>
              <w:rPr>
                <w:b/>
              </w:rPr>
            </w:pPr>
          </w:p>
          <w:p w:rsidR="008A5EE7" w:rsidRDefault="008A5EE7" w:rsidP="004E5C04">
            <w:pPr>
              <w:jc w:val="center"/>
              <w:rPr>
                <w:b/>
              </w:rPr>
            </w:pPr>
            <w:r>
              <w:rPr>
                <w:b/>
              </w:rPr>
              <w:t>Геометрическая смесь (4 часа)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Геометрические задачи на разрезание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Геометрические задачи «Составление паркета»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Геометрические задачи «Составление паркета»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lastRenderedPageBreak/>
              <w:t>27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Построение фигур одним росчерком пера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Раздел №4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  <w:r>
              <w:rPr>
                <w:b/>
              </w:rPr>
              <w:t>Комбинаторные задачи и решение уравнений(6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  <w:rPr>
                <w:b/>
              </w:rPr>
            </w:pPr>
          </w:p>
        </w:tc>
      </w:tr>
      <w:tr w:rsidR="008A5EE7" w:rsidTr="008A5EE7">
        <w:trPr>
          <w:trHeight w:val="25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Факториалы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rPr>
          <w:trHeight w:val="31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29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уравнений в целых числах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rPr>
          <w:trHeight w:val="21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уравнений в целых числах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Неопределённые уравнения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комбинаторных задач с помощью графов и способом сложения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  <w:r>
              <w:t>Решение логических задач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both"/>
            </w:pPr>
          </w:p>
        </w:tc>
      </w:tr>
      <w:tr w:rsidR="008A5EE7" w:rsidTr="008A5EE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Default="008A5EE7" w:rsidP="003C6FD6">
            <w:pPr>
              <w:jc w:val="center"/>
            </w:pPr>
            <w:r>
              <w:t>34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Pr="00E6133E" w:rsidRDefault="008A5EE7" w:rsidP="004E5C04">
            <w:pPr>
              <w:jc w:val="both"/>
              <w:rPr>
                <w:lang w:val="en-US"/>
              </w:rPr>
            </w:pPr>
            <w:r w:rsidRPr="00E6133E">
              <w:t xml:space="preserve">Итоговое занятие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7" w:rsidRPr="00E6133E" w:rsidRDefault="008A5EE7" w:rsidP="004E5C04">
            <w:pPr>
              <w:jc w:val="both"/>
            </w:pPr>
          </w:p>
        </w:tc>
      </w:tr>
    </w:tbl>
    <w:p w:rsidR="008660CB" w:rsidRDefault="008660CB" w:rsidP="008660CB">
      <w:pPr>
        <w:jc w:val="center"/>
        <w:rPr>
          <w:u w:val="single"/>
        </w:rPr>
      </w:pPr>
    </w:p>
    <w:p w:rsidR="008660CB" w:rsidRDefault="008660CB" w:rsidP="008660CB">
      <w:pPr>
        <w:pStyle w:val="a3"/>
        <w:jc w:val="both"/>
      </w:pPr>
    </w:p>
    <w:p w:rsidR="008660CB" w:rsidRPr="00983E3B" w:rsidRDefault="008660CB" w:rsidP="00040043">
      <w:pPr>
        <w:pStyle w:val="a3"/>
        <w:ind w:firstLine="567"/>
        <w:jc w:val="center"/>
      </w:pPr>
      <w:r>
        <w:t>3. </w:t>
      </w:r>
      <w:r w:rsidR="00983E3B">
        <w:rPr>
          <w:rStyle w:val="a5"/>
        </w:rPr>
        <w:t>СОДЕРЖАНИЕ</w:t>
      </w:r>
    </w:p>
    <w:p w:rsidR="008660CB" w:rsidRDefault="008660CB" w:rsidP="00040043">
      <w:pPr>
        <w:ind w:left="360" w:firstLine="349"/>
        <w:jc w:val="both"/>
      </w:pPr>
      <w:r>
        <w:t xml:space="preserve">Программа состоит из 4 разделов: </w:t>
      </w:r>
    </w:p>
    <w:p w:rsidR="008660CB" w:rsidRDefault="008660CB" w:rsidP="008660CB">
      <w:pPr>
        <w:numPr>
          <w:ilvl w:val="0"/>
          <w:numId w:val="1"/>
        </w:numPr>
        <w:ind w:left="360" w:firstLine="0"/>
        <w:jc w:val="both"/>
      </w:pPr>
      <w:r>
        <w:rPr>
          <w:u w:val="single"/>
        </w:rPr>
        <w:t>Признаки делимости</w:t>
      </w:r>
      <w:r>
        <w:t xml:space="preserve"> (8часов)</w:t>
      </w:r>
    </w:p>
    <w:p w:rsidR="008660CB" w:rsidRDefault="008660CB" w:rsidP="008660CB">
      <w:pPr>
        <w:ind w:left="360"/>
        <w:jc w:val="both"/>
      </w:pPr>
      <w:r>
        <w:t xml:space="preserve">Рассматриваются </w:t>
      </w:r>
      <w:proofErr w:type="gramStart"/>
      <w:r>
        <w:t>методические подходы</w:t>
      </w:r>
      <w:proofErr w:type="gramEnd"/>
      <w:r>
        <w:t xml:space="preserve"> к решению задач на признаки делимости, вводятся признаки делимости на </w:t>
      </w:r>
      <w:r w:rsidR="004E5C04">
        <w:t>4, 8, 7, 11, 13, 25</w:t>
      </w:r>
      <w:r>
        <w:t>. Особое внимание следует уделить задачам на остатки, так как в программном материале таких задач практически нет.</w:t>
      </w:r>
    </w:p>
    <w:p w:rsidR="008660CB" w:rsidRDefault="008660CB" w:rsidP="008660CB">
      <w:pPr>
        <w:numPr>
          <w:ilvl w:val="0"/>
          <w:numId w:val="1"/>
        </w:numPr>
        <w:ind w:left="360" w:firstLine="0"/>
        <w:jc w:val="both"/>
      </w:pPr>
      <w:r>
        <w:rPr>
          <w:u w:val="single"/>
        </w:rPr>
        <w:t>Решение логических задач (</w:t>
      </w:r>
      <w:r>
        <w:t>1</w:t>
      </w:r>
      <w:r w:rsidR="004E5C04">
        <w:t>5</w:t>
      </w:r>
      <w:r>
        <w:t>часов)</w:t>
      </w:r>
    </w:p>
    <w:p w:rsidR="008660CB" w:rsidRDefault="008660CB" w:rsidP="008660CB">
      <w:pPr>
        <w:ind w:left="360"/>
        <w:jc w:val="both"/>
      </w:pPr>
      <w:r>
        <w:t>В данной теме предлагаются различные методы решения нестандартных задач: метод “с конца”, задачи на раскраску, метод уравнивания. Много времени отводится задачам на дроби, водится формула сложных процентов. Для привития интереса к предмету разбираются секреты математических фокусов. Решение задач является средством обучения и средством развития интеллектуальных качеств учащихся, имеет большую практическую направленность, вызывает интерес учащихся.</w:t>
      </w:r>
    </w:p>
    <w:p w:rsidR="008660CB" w:rsidRDefault="008660CB" w:rsidP="008660CB">
      <w:pPr>
        <w:numPr>
          <w:ilvl w:val="0"/>
          <w:numId w:val="1"/>
        </w:numPr>
        <w:ind w:left="360" w:firstLine="0"/>
        <w:jc w:val="both"/>
      </w:pPr>
      <w:r>
        <w:rPr>
          <w:u w:val="single"/>
        </w:rPr>
        <w:t>Геометрическая смесь</w:t>
      </w:r>
      <w:r>
        <w:t xml:space="preserve"> (</w:t>
      </w:r>
      <w:r w:rsidR="004E5C04">
        <w:t>4</w:t>
      </w:r>
      <w:r>
        <w:t xml:space="preserve"> часа)</w:t>
      </w:r>
    </w:p>
    <w:p w:rsidR="008660CB" w:rsidRDefault="008660CB" w:rsidP="008660CB">
      <w:pPr>
        <w:ind w:left="360"/>
        <w:jc w:val="both"/>
      </w:pPr>
      <w:r>
        <w:t>Геометрия представлена в данном курсе задачами на разрезание</w:t>
      </w:r>
      <w:r w:rsidR="004E5C04">
        <w:t>, составление «паркета»</w:t>
      </w:r>
      <w:r>
        <w:t xml:space="preserve"> и построением фигур одним росчерком пера. Учащиеся впервые встречаются с таким разделом математики, как топология, знакомятся с признаками вычерчивания фигур одним росчерком.</w:t>
      </w:r>
    </w:p>
    <w:p w:rsidR="008660CB" w:rsidRDefault="008660CB" w:rsidP="008660CB">
      <w:pPr>
        <w:numPr>
          <w:ilvl w:val="0"/>
          <w:numId w:val="1"/>
        </w:numPr>
        <w:ind w:left="360" w:firstLine="0"/>
        <w:jc w:val="both"/>
      </w:pPr>
      <w:proofErr w:type="gramStart"/>
      <w:r>
        <w:rPr>
          <w:u w:val="single"/>
        </w:rPr>
        <w:t>Комбинаторные задачи и решение уравнений</w:t>
      </w:r>
      <w:r>
        <w:t xml:space="preserve"> 7 часов)</w:t>
      </w:r>
      <w:proofErr w:type="gramEnd"/>
    </w:p>
    <w:p w:rsidR="008660CB" w:rsidRDefault="008660CB" w:rsidP="00040043">
      <w:pPr>
        <w:ind w:left="360"/>
        <w:jc w:val="both"/>
      </w:pPr>
      <w:r>
        <w:t xml:space="preserve">Комбинаторные задачи являются новыми для учащихся. Рассматриваются способы решения таких задач (метод перебора, дерево возможных вариантов, графы, способ сложения). Вводится понятие факториала. </w:t>
      </w:r>
      <w:proofErr w:type="gramStart"/>
      <w:r>
        <w:t>Уделяется внимание на решение</w:t>
      </w:r>
      <w:proofErr w:type="gramEnd"/>
      <w:r>
        <w:t xml:space="preserve"> задач с помощью уравнений в целых числах, рассматрив</w:t>
      </w:r>
      <w:r w:rsidR="00040043">
        <w:t>аются неопределённые уравнения.</w:t>
      </w:r>
    </w:p>
    <w:p w:rsidR="004E5C04" w:rsidRDefault="004E5C04" w:rsidP="008660CB">
      <w:pPr>
        <w:pStyle w:val="a3"/>
        <w:jc w:val="both"/>
      </w:pPr>
    </w:p>
    <w:p w:rsidR="004E5C04" w:rsidRDefault="004E5C04" w:rsidP="008660CB">
      <w:pPr>
        <w:pStyle w:val="a3"/>
        <w:jc w:val="both"/>
      </w:pPr>
    </w:p>
    <w:p w:rsidR="00040043" w:rsidRDefault="00040043" w:rsidP="008660CB">
      <w:pPr>
        <w:pStyle w:val="a3"/>
        <w:jc w:val="both"/>
      </w:pPr>
    </w:p>
    <w:p w:rsidR="00040043" w:rsidRDefault="00040043" w:rsidP="008660CB">
      <w:pPr>
        <w:pStyle w:val="a3"/>
        <w:jc w:val="both"/>
      </w:pPr>
    </w:p>
    <w:p w:rsidR="00B07704" w:rsidRPr="00983E3B" w:rsidRDefault="008660CB" w:rsidP="00040043">
      <w:pPr>
        <w:pStyle w:val="a3"/>
        <w:ind w:firstLine="709"/>
        <w:jc w:val="both"/>
        <w:rPr>
          <w:rStyle w:val="a5"/>
          <w:b w:val="0"/>
          <w:bCs w:val="0"/>
        </w:rPr>
      </w:pPr>
      <w:r w:rsidRPr="00983E3B">
        <w:rPr>
          <w:b/>
        </w:rPr>
        <w:t>Для реализации программы необходимо: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709"/>
        <w:gridCol w:w="9341"/>
      </w:tblGrid>
      <w:tr w:rsidR="00B07704" w:rsidTr="00B07704">
        <w:trPr>
          <w:gridAfter w:val="1"/>
          <w:wAfter w:w="9341" w:type="dxa"/>
          <w:tblCellSpacing w:w="0" w:type="dxa"/>
        </w:trPr>
        <w:tc>
          <w:tcPr>
            <w:tcW w:w="5709" w:type="dxa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B07704" w:rsidRDefault="00B07704" w:rsidP="0081093B">
            <w:pPr>
              <w:pStyle w:val="a3"/>
              <w:jc w:val="both"/>
            </w:pPr>
            <w:r>
              <w:rPr>
                <w:rStyle w:val="a5"/>
              </w:rPr>
              <w:t>Материально-техническое обеспечение:</w:t>
            </w:r>
          </w:p>
        </w:tc>
      </w:tr>
      <w:tr w:rsidR="00B07704" w:rsidTr="00983E3B">
        <w:trPr>
          <w:trHeight w:val="1690"/>
          <w:tblCellSpacing w:w="0" w:type="dxa"/>
        </w:trPr>
        <w:tc>
          <w:tcPr>
            <w:tcW w:w="15050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B07704" w:rsidRDefault="00B07704" w:rsidP="00983E3B">
            <w:pPr>
              <w:pStyle w:val="a3"/>
              <w:ind w:right="-8940"/>
            </w:pPr>
            <w:proofErr w:type="gramStart"/>
            <w:r>
              <w:t>Учебный кабинет,  учебные столы,  стулья, компьютеры,  принтер,  сканер,  проектор,   классная доска,  мел.</w:t>
            </w:r>
            <w:proofErr w:type="gramEnd"/>
          </w:p>
          <w:p w:rsidR="00B07704" w:rsidRDefault="00B07704" w:rsidP="00983E3B">
            <w:pPr>
              <w:pStyle w:val="a3"/>
              <w:ind w:right="-8940"/>
              <w:rPr>
                <w:rStyle w:val="a5"/>
              </w:rPr>
            </w:pPr>
            <w:r w:rsidRPr="007F0913">
              <w:rPr>
                <w:rStyle w:val="a5"/>
              </w:rPr>
              <w:t>Методическое и дидактическое обеспечение:</w:t>
            </w:r>
          </w:p>
          <w:p w:rsidR="00B07704" w:rsidRDefault="00B07704" w:rsidP="00983E3B">
            <w:pPr>
              <w:pStyle w:val="a3"/>
              <w:ind w:right="-8940"/>
              <w:jc w:val="both"/>
            </w:pPr>
            <w:r>
              <w:t>-Подборка информационной и справочной литературы;</w:t>
            </w:r>
          </w:p>
          <w:p w:rsidR="00B07704" w:rsidRDefault="00B07704" w:rsidP="00983E3B">
            <w:pPr>
              <w:pStyle w:val="a3"/>
              <w:ind w:right="-8940"/>
              <w:jc w:val="both"/>
            </w:pPr>
            <w:r>
              <w:t>-Обучающие и справочные электронные издания;</w:t>
            </w:r>
          </w:p>
          <w:p w:rsidR="00B07704" w:rsidRDefault="00B07704" w:rsidP="00983E3B">
            <w:pPr>
              <w:pStyle w:val="a3"/>
              <w:ind w:right="-8940"/>
            </w:pPr>
            <w:r>
              <w:t>- Доступ в Интернет</w:t>
            </w:r>
          </w:p>
        </w:tc>
      </w:tr>
    </w:tbl>
    <w:p w:rsidR="008660CB" w:rsidRPr="00281794" w:rsidRDefault="008660CB" w:rsidP="008660CB">
      <w:pPr>
        <w:pStyle w:val="a3"/>
        <w:jc w:val="both"/>
        <w:rPr>
          <w:rStyle w:val="a5"/>
          <w:b w:val="0"/>
          <w:bCs w:val="0"/>
        </w:rPr>
      </w:pPr>
    </w:p>
    <w:p w:rsidR="008660CB" w:rsidRDefault="008660CB" w:rsidP="008660CB">
      <w:pPr>
        <w:pStyle w:val="a3"/>
        <w:jc w:val="center"/>
      </w:pPr>
      <w:r>
        <w:rPr>
          <w:rStyle w:val="a5"/>
        </w:rPr>
        <w:t>Литература</w:t>
      </w:r>
    </w:p>
    <w:p w:rsidR="008660CB" w:rsidRDefault="008660CB" w:rsidP="008660CB">
      <w:pPr>
        <w:pStyle w:val="a3"/>
        <w:jc w:val="both"/>
      </w:pPr>
      <w:r>
        <w:t>1. Гусев В.А., Орлов А.И., Розенталь А.Л. Внеклассная работа с учениками 5-6 классов. - М.: Просвещение,2005 .</w:t>
      </w:r>
    </w:p>
    <w:p w:rsidR="008660CB" w:rsidRDefault="008660CB" w:rsidP="008660CB">
      <w:pPr>
        <w:pStyle w:val="a3"/>
        <w:jc w:val="both"/>
      </w:pPr>
      <w:r>
        <w:t>2. Журналы «Математика в школе», 2010-2017.</w:t>
      </w:r>
    </w:p>
    <w:p w:rsidR="008660CB" w:rsidRDefault="008660CB" w:rsidP="008660CB">
      <w:pPr>
        <w:pStyle w:val="a3"/>
        <w:jc w:val="both"/>
      </w:pPr>
      <w:r>
        <w:t xml:space="preserve">3.А.С.Чесноков, С.И. </w:t>
      </w:r>
      <w:proofErr w:type="spellStart"/>
      <w:r>
        <w:t>Шварцбурд</w:t>
      </w:r>
      <w:proofErr w:type="spellEnd"/>
      <w:r>
        <w:t xml:space="preserve">, В.Д.Головина, И.И. </w:t>
      </w:r>
      <w:proofErr w:type="spellStart"/>
      <w:r>
        <w:t>Крючкова</w:t>
      </w:r>
      <w:proofErr w:type="spellEnd"/>
      <w:r>
        <w:t xml:space="preserve">, Л. А. </w:t>
      </w:r>
      <w:proofErr w:type="spellStart"/>
      <w:r>
        <w:t>Литвачук</w:t>
      </w:r>
      <w:proofErr w:type="spellEnd"/>
      <w:r>
        <w:t>.  Внеклассная работа по математике в 5-6 классах. М. , «Просвещение»,2015.</w:t>
      </w:r>
    </w:p>
    <w:p w:rsidR="008660CB" w:rsidRDefault="008660CB" w:rsidP="008660CB">
      <w:pPr>
        <w:pStyle w:val="a3"/>
        <w:jc w:val="both"/>
      </w:pPr>
      <w:r>
        <w:t xml:space="preserve">4. </w:t>
      </w:r>
      <w:proofErr w:type="spellStart"/>
      <w:r>
        <w:t>Фарков</w:t>
      </w:r>
      <w:proofErr w:type="spellEnd"/>
      <w:r>
        <w:t xml:space="preserve">  А.В. Математические кружки в школе. 5-8 классы– </w:t>
      </w:r>
      <w:proofErr w:type="gramStart"/>
      <w:r>
        <w:t>М.</w:t>
      </w:r>
      <w:proofErr w:type="gramEnd"/>
      <w:r>
        <w:t>  Айрис-пресс, 2014</w:t>
      </w:r>
    </w:p>
    <w:p w:rsidR="008660CB" w:rsidRDefault="008660CB" w:rsidP="008660CB">
      <w:pPr>
        <w:pStyle w:val="a3"/>
        <w:jc w:val="both"/>
      </w:pPr>
      <w:r>
        <w:t>5.Фарков А.В. Математические олимпиады в школе. 5-11 классы. М.: Айрис-пресс, 2015.</w:t>
      </w:r>
    </w:p>
    <w:p w:rsidR="008660CB" w:rsidRDefault="008660CB" w:rsidP="008660CB">
      <w:pPr>
        <w:pStyle w:val="a3"/>
        <w:jc w:val="both"/>
      </w:pPr>
      <w:r>
        <w:t>6.Фарков  А.В. Внеклассная работа по математике.5-11 классы М.: Айрис-пресс, 2015</w:t>
      </w:r>
    </w:p>
    <w:p w:rsidR="008660CB" w:rsidRDefault="008660CB" w:rsidP="008660CB">
      <w:pPr>
        <w:pStyle w:val="a3"/>
        <w:jc w:val="both"/>
      </w:pPr>
      <w:r>
        <w:t>7. Ю.В.Щербакова. Занимательная математика на уроках и внеклассных мероприятиях. 5-8 классы. М.: Глобус.2016.</w:t>
      </w:r>
    </w:p>
    <w:p w:rsidR="008660CB" w:rsidRDefault="008660CB" w:rsidP="008660CB">
      <w:pPr>
        <w:pStyle w:val="a3"/>
        <w:jc w:val="both"/>
      </w:pPr>
      <w:r>
        <w:t xml:space="preserve">8.П.М. </w:t>
      </w:r>
      <w:proofErr w:type="spellStart"/>
      <w:r>
        <w:t>Камаев</w:t>
      </w:r>
      <w:proofErr w:type="spellEnd"/>
      <w:r>
        <w:t>. Устный счёт. М.: Чистые пруды, 2007.(Библиотека « Первого сентября», серия « Математика», №3 (15)/2007)</w:t>
      </w:r>
    </w:p>
    <w:p w:rsidR="008660CB" w:rsidRDefault="008660CB" w:rsidP="008660CB">
      <w:pPr>
        <w:pStyle w:val="a3"/>
        <w:jc w:val="both"/>
      </w:pPr>
      <w:r>
        <w:t xml:space="preserve">9.Н.П. </w:t>
      </w:r>
      <w:proofErr w:type="spellStart"/>
      <w:r>
        <w:t>Кострикина</w:t>
      </w:r>
      <w:proofErr w:type="spellEnd"/>
      <w:r>
        <w:t>. Задачи повышенной трудности в курсе математики 5-6 классов. Книга для учителя.- М.: Просвещение, 2010</w:t>
      </w:r>
    </w:p>
    <w:p w:rsidR="00D601F5" w:rsidRDefault="00D601F5"/>
    <w:sectPr w:rsidR="00D601F5" w:rsidSect="002A3952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D6C"/>
    <w:multiLevelType w:val="hybridMultilevel"/>
    <w:tmpl w:val="CB3C44D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5F7092"/>
    <w:multiLevelType w:val="hybridMultilevel"/>
    <w:tmpl w:val="6FB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B0CFF"/>
    <w:multiLevelType w:val="hybridMultilevel"/>
    <w:tmpl w:val="957A1750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5E4"/>
    <w:rsid w:val="00040043"/>
    <w:rsid w:val="002A3952"/>
    <w:rsid w:val="004112F1"/>
    <w:rsid w:val="004E5C04"/>
    <w:rsid w:val="007F0913"/>
    <w:rsid w:val="008660CB"/>
    <w:rsid w:val="008A5EE7"/>
    <w:rsid w:val="00983E3B"/>
    <w:rsid w:val="00A335E4"/>
    <w:rsid w:val="00B07704"/>
    <w:rsid w:val="00CA1A88"/>
    <w:rsid w:val="00D6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660CB"/>
    <w:pPr>
      <w:spacing w:before="96" w:after="96" w:line="384" w:lineRule="atLeast"/>
      <w:outlineLvl w:val="0"/>
    </w:pPr>
    <w:rPr>
      <w:rFonts w:ascii="inherit" w:hAnsi="inherit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0CB"/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rsid w:val="008660CB"/>
    <w:pPr>
      <w:spacing w:after="96"/>
    </w:pPr>
  </w:style>
  <w:style w:type="character" w:styleId="a4">
    <w:name w:val="Emphasis"/>
    <w:basedOn w:val="a0"/>
    <w:qFormat/>
    <w:rsid w:val="008660CB"/>
    <w:rPr>
      <w:i/>
      <w:iCs/>
    </w:rPr>
  </w:style>
  <w:style w:type="character" w:styleId="a5">
    <w:name w:val="Strong"/>
    <w:basedOn w:val="a0"/>
    <w:qFormat/>
    <w:rsid w:val="008660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"/>
    <w:rsid w:val="0004004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caps w:val="0"/>
      <w:smallCaps w:val="0"/>
      <w:sz w:val="27"/>
      <w:szCs w:val="2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660CB"/>
    <w:pPr>
      <w:spacing w:before="96" w:after="96" w:line="384" w:lineRule="atLeast"/>
      <w:outlineLvl w:val="0"/>
    </w:pPr>
    <w:rPr>
      <w:rFonts w:ascii="inherit" w:hAnsi="inherit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0CB"/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rsid w:val="008660CB"/>
    <w:pPr>
      <w:spacing w:after="96"/>
    </w:pPr>
  </w:style>
  <w:style w:type="character" w:styleId="a4">
    <w:name w:val="Emphasis"/>
    <w:basedOn w:val="a0"/>
    <w:qFormat/>
    <w:rsid w:val="008660CB"/>
    <w:rPr>
      <w:i/>
      <w:iCs/>
    </w:rPr>
  </w:style>
  <w:style w:type="character" w:styleId="a5">
    <w:name w:val="Strong"/>
    <w:basedOn w:val="a0"/>
    <w:qFormat/>
    <w:rsid w:val="008660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"/>
    <w:rsid w:val="0004004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caps w:val="0"/>
      <w:smallCaps w:val="0"/>
      <w:sz w:val="27"/>
      <w:szCs w:val="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7012-A80F-43F7-8282-A6C13C89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2018-10-31T20:39:00Z</cp:lastPrinted>
  <dcterms:created xsi:type="dcterms:W3CDTF">2018-10-01T18:22:00Z</dcterms:created>
  <dcterms:modified xsi:type="dcterms:W3CDTF">2018-11-16T07:51:00Z</dcterms:modified>
</cp:coreProperties>
</file>