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C8" w:rsidRPr="00B35FAD" w:rsidRDefault="00B35FAD" w:rsidP="00B35FA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35FAD">
        <w:rPr>
          <w:rFonts w:ascii="Times New Roman" w:hAnsi="Times New Roman" w:cs="Times New Roman"/>
          <w:b/>
          <w:sz w:val="36"/>
          <w:szCs w:val="28"/>
        </w:rPr>
        <w:t>Приемы формирования умения смыслового чтения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694"/>
        <w:gridCol w:w="2835"/>
        <w:gridCol w:w="10347"/>
      </w:tblGrid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приема обучения смысловому чтению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Цель использования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Суть приема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Фишбоун</w:t>
            </w:r>
            <w:proofErr w:type="spellEnd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(рыбный скелет):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логически мыслить и аргументировать ответ, различать составные части, в событиях, выделять причины и следствия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- вопрос темы, верхние косточки - основные понятия темы, нижние косточки — суть </w:t>
            </w:r>
            <w:proofErr w:type="gramStart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понятии</w:t>
            </w:r>
            <w:proofErr w:type="gramEnd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хвост – ответ на вопрос. Записи должны быть краткими, представлять собой ключевые слова или фразы, отражающие суть.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Стратегия ИДЕАЛ.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spell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самаорганизации</w:t>
            </w:r>
            <w:proofErr w:type="spell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― И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дентифицируйте проблему (Проблема определяется в общем виде)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― Д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оберитесь до её сути (Сформулировать её в виде вопроса).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― Е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сть варианты решения! (Как можно больше)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―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теперь за работу! (Выбрать из всех лучший вариант)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― Логические выводы (Анализ проделанной работы)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«Концептуальная таблица»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несколько объектов по нескольким вопросам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по горизонтали располагается то, что подлежит сравнению, а по вертикали различные черты и свойства, по которым это сравнение происходит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«Пирамидная история»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самостоятельно сформулировать свои идеи и убеждения на основе анализа изученной информации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(номер строки обозначает количество слов, вписываемых в "Пирамиду"):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1) имя героя вашей истории (героем может быть человек, животное, неодушевлённый предмет),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1)  характеристика или описание героя (внешность, возраст, черты характера и т.д.),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3) место действия (страна, местность, общественные связи и т.д.),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4) проблема истории (деньги, заблудиться, любовь и т.д.),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5) слова, описывающие первое событие (что явилось проблемой истории),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6) слова, описывающие второе событие (что происходит с героем и его окружением по ходу сюжета),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7) слова, описывающие третье событие (что предпринимается для решения проблемы),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8) решение проблемы или предположение того, что будет дальше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бразец см. "Результаты")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описывать суть понятия или 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рефлексию на основе полученных знаний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стихотворение из 5 строк, которое строится по правилам: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 строка – тема или предмет (одно существительное);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 строка – описание предмета (два прилагательных);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строка – описание действия (три глагола);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4 строка – фраза из четырех слов, выражающая отношение к предмету;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5 строка – синоним, обобщающий или расширяющий смысл темы или предмета (одно слово).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«Мышление под прямым углом»,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совершенствование умения анализировать, различать понятия, факты, выделять главное, выявлять причинно-следственные связи и делать обоснованные выводы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Учитель перед чтением текста сообщает вопрос, на который учащиеся должны найти ответ. Для этого им предлагается заполнить таблицу из двух колонок или два отдельных списка. В правой колонке либо в отдельном списке «А» наиболее существенные, на их взгляд, факты, а в левой колонке или списке «Б» - свои мнения об этих фактах, вызванные ими ассоциации. Важно обратить внимание учащихся на то, что мнения, умозаключения, ассоциации должны быть как можно более конкретными.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Сопоставляя записи в двух колонках (списках), учащиеся формулируют и записывают в нижней части таблицы (на отдельном листе) ответ на поставленный учителем вопрос. Затем один из учащихся представляет свой вариант ответа, класс обсуждает и дополняет его.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и суммирование в парах»/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«совместный поиск»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активизация учебно-познавательной деятельности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 Текст нужно разделить на несколько смысловых частей.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 Класс делится на пары. Каждая пара получает свою часть текста. Таким образом, над одной и той же частью работают сразу несколько пар, независим друг от друга.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3. Пары читают свой отрывок полностью и делят его еще на две части: А и Б. Затем один ученик выступает в роли "докладчика" и рассказывает начало отрывка. Второй ученик играет роль "респондента" — он слушает, задает вопросы, уточняет и корректирует при необходимости. Затем ученики в паре меняются ролями и прорабатывают аналогичным способом оставшуюся часть текста.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4. Следующий этап — подготовка презентации. Каждая пара готовит презентацию своего отрывка. Удобнее всего это делать, используя графические методы: составление таблиц, кластеров. 5. На заключительном этапе проводится смотр презентаций. 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РАФТ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создавать письменные тексты определенной тематики</w:t>
            </w:r>
          </w:p>
        </w:tc>
        <w:tc>
          <w:tcPr>
            <w:tcW w:w="10347" w:type="dxa"/>
          </w:tcPr>
          <w:tbl>
            <w:tblPr>
              <w:tblpPr w:leftFromText="180" w:rightFromText="180" w:horzAnchor="margin" w:tblpY="705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2052"/>
              <w:gridCol w:w="1947"/>
              <w:gridCol w:w="1871"/>
            </w:tblGrid>
            <w:tr w:rsidR="00B35FAD" w:rsidRPr="00B35FAD" w:rsidTr="004123CE">
              <w:trPr>
                <w:tblCellSpacing w:w="0" w:type="dxa"/>
              </w:trPr>
              <w:tc>
                <w:tcPr>
                  <w:tcW w:w="1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Роль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Аудитория</w:t>
                  </w:r>
                </w:p>
              </w:tc>
              <w:tc>
                <w:tcPr>
                  <w:tcW w:w="1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</w:t>
                  </w:r>
                </w:p>
              </w:tc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</w:tr>
            <w:tr w:rsidR="00B35FAD" w:rsidRPr="00B35FAD" w:rsidTr="004123CE">
              <w:trPr>
                <w:tblCellSpacing w:w="0" w:type="dxa"/>
              </w:trPr>
              <w:tc>
                <w:tcPr>
                  <w:tcW w:w="1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определения роли следует выяснить, кто может раскрыть заданную тему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Выяснение, кому может предназначаться данный текст</w:t>
                  </w:r>
                </w:p>
              </w:tc>
              <w:tc>
                <w:tcPr>
                  <w:tcW w:w="19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жанра, формы повествования</w:t>
                  </w:r>
                </w:p>
              </w:tc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203" w:rsidRPr="00B35FAD" w:rsidRDefault="00B35FAD" w:rsidP="00B35FA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тематики, определение, о чем будет текст, какие основные идеи будут раскрыты в нем</w:t>
                  </w:r>
                </w:p>
              </w:tc>
            </w:tr>
          </w:tbl>
          <w:p w:rsidR="00B35FAD" w:rsidRPr="00B35FAD" w:rsidRDefault="00B35FAD" w:rsidP="00B35FAD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Формулирование проблемы и заполнение таблицы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«Прогнозирование 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концентрации 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мотивация (процесс восприятия становится управляемым и сознательно контролируемым)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Сообщаем только название текста/демонстрируем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только часть картинки/только начало опыта 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т.п.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 Как вы думаете, что отразилось в заглавии текста – тема или основная мысль?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3. Как вы понимаете …?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4. Предположите, о чем автор мог бы сообщить в тексте с таким заглавием?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5. Все предположения фиксируются.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6. Давайте познакомимся с текстом и проследим, все ли наши смысловые ожидания – предположения о теме, идее, содержании текста – оправдались.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«Ромашка вопросов </w:t>
            </w:r>
            <w:proofErr w:type="spellStart"/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Ромашка" состоит из шести лепестков, каждый из которых содержит определенный тип вопроса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 Простые вопросы — вопросы, отвечая на которые, нужно назвать какие-то факты, вспомнить и воспроизвести определенную информацию: "Что?", "Когда?", "Где?", "Как?".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2. Уточняющие вопросы.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для обратной связи.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3. Интерпретационные (объясняющие) вопросы. Обычно начинаются со слова "Почему?" 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4. Творческие вопросы. Данный тип вопроса чаще всего содержит частицу "бы", элементы условности, предположения, прогноза: "Что изменилось бы ...", "Что будет, если ...?"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5. Оценочные вопросы. Эти вопросы направлены на выяснение критериев оценки тех или иных событий, явлений, фактов. "Почему что-то хорошо, а что-то плохо и т.д.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6. Практические вопросы. Данный тип вопроса направлен на установление взаимосвязи между теорией и практикой: "Как можно применить.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«Толстые и тонкие вопросы»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вопросы, на которые можно дать однозначный ответ (тонкие вопросы), и те, на которые ответить столь определенно не возможно (Толстые вопросы). Толстые вопросы – это проблемные вопросы, предполагающие неоднозначные ответы.</w:t>
            </w:r>
          </w:p>
        </w:tc>
        <w:tc>
          <w:tcPr>
            <w:tcW w:w="1034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2"/>
              <w:gridCol w:w="4398"/>
            </w:tblGrid>
            <w:tr w:rsidR="00B35FAD" w:rsidRPr="00755E80" w:rsidTr="004123CE">
              <w:tc>
                <w:tcPr>
                  <w:tcW w:w="3852" w:type="dxa"/>
                </w:tcPr>
                <w:p w:rsidR="00B35FAD" w:rsidRPr="00B35FAD" w:rsidRDefault="00B35FAD" w:rsidP="00B35F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«Тонкие вопросы»</w:t>
                  </w:r>
                </w:p>
              </w:tc>
              <w:tc>
                <w:tcPr>
                  <w:tcW w:w="4398" w:type="dxa"/>
                </w:tcPr>
                <w:p w:rsidR="00B35FAD" w:rsidRPr="00B35FAD" w:rsidRDefault="00B35FAD" w:rsidP="00B35F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«Толстые вопросы»</w:t>
                  </w:r>
                </w:p>
              </w:tc>
            </w:tr>
            <w:tr w:rsidR="00B35FAD" w:rsidRPr="00755E80" w:rsidTr="004123CE">
              <w:trPr>
                <w:trHeight w:val="3350"/>
              </w:trPr>
              <w:tc>
                <w:tcPr>
                  <w:tcW w:w="3852" w:type="dxa"/>
                </w:tcPr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кто...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что...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когда...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может...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будет...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мог ли...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как звали...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было ли...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согласны ли вы...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верно...</w:t>
                  </w:r>
                </w:p>
              </w:tc>
              <w:tc>
                <w:tcPr>
                  <w:tcW w:w="4398" w:type="dxa"/>
                </w:tcPr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дайте объяснение, почему...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почему вы думаете...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почему вы считаете...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в чем разница...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предположите, что будет, если...</w:t>
                  </w:r>
                </w:p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что, если...</w:t>
                  </w:r>
                </w:p>
              </w:tc>
            </w:tr>
          </w:tbl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«Уголки».  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умений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расходятся по углам в соответствии с определенной позицией. Аргумент одной группы – контраргумент другой. Учащиеся могут переходить в другой угол. Колеблющиеся сидят в центре класса, в  процессе дискуссии могут присоединиться к той или иной группе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«Знаю. Хочу узнать. Узнал»,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развитие обратной связи в познавательном процессе</w:t>
            </w:r>
          </w:p>
        </w:tc>
        <w:tc>
          <w:tcPr>
            <w:tcW w:w="1034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  <w:gridCol w:w="2805"/>
            </w:tblGrid>
            <w:tr w:rsidR="00B35FAD" w:rsidRPr="00B35FAD" w:rsidTr="004123CE">
              <w:tc>
                <w:tcPr>
                  <w:tcW w:w="2805" w:type="dxa"/>
                </w:tcPr>
                <w:p w:rsidR="00B35FAD" w:rsidRPr="00B35FAD" w:rsidRDefault="00B35FAD" w:rsidP="00B35F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805" w:type="dxa"/>
                </w:tcPr>
                <w:p w:rsidR="00B35FAD" w:rsidRPr="00B35FAD" w:rsidRDefault="00B35FAD" w:rsidP="00B35F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2805" w:type="dxa"/>
                </w:tcPr>
                <w:p w:rsidR="00B35FAD" w:rsidRPr="00B35FAD" w:rsidRDefault="00B35FAD" w:rsidP="00B35F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5F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Узнал</w:t>
                  </w:r>
                </w:p>
              </w:tc>
            </w:tr>
            <w:tr w:rsidR="00B35FAD" w:rsidRPr="00B35FAD" w:rsidTr="004123CE">
              <w:tc>
                <w:tcPr>
                  <w:tcW w:w="2805" w:type="dxa"/>
                </w:tcPr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</w:tcPr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</w:tcPr>
                <w:p w:rsidR="00B35FAD" w:rsidRPr="00B35FAD" w:rsidRDefault="00B35FAD" w:rsidP="00B35F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сформирование умения читать вдумчиво, оценивать    информацию,  формулировать мысли автора своими словами.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ab/>
              <w:t>Знакомая информация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ab/>
              <w:t>Новая информация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ab/>
              <w:t>Я думал (думала) иначе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ab/>
              <w:t>Это меня заинтересовало (удивило), хочу узнать больше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Двучастный</w:t>
            </w:r>
            <w:proofErr w:type="spellEnd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трехчастный дневник»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задавать вопросы во   время чтения, критически оценивать информацию, сопоставлять прочитанное с собственным опытом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1.Учитель дает указание учащимся разделить тетрадь на две части.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 В процессе чтения ученики должны в левой части записать моменты, которые поразили, удивил, напомнили о   каких-то    фактах,    вызвали     какие- либо ассоциации; в правой – написать        лаконичный      комментарий: почему     именно   этот  момент удивил, какие ассоциации вызвал, на какие мысли натолкнул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«Зигзаг»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создание обстановки сотрудничества и сотворчества, предотвращение  утомление школьников, освоение значительного объема материала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Класс разбивается на команды. Члену каждой команды присваивается номер 1,2,3,4,5 (зависит от количества текстов), заготавливаются таблички с соответствующими номерами на столы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На стадии вызова в ходе фронтальной беседы выясняется, выписывается  на доску в  кратко сформулированном виде  то, что детям уже известно по данной теме.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Затем распределяются задания, каждый член группы получает свой объект исследования (свой вопрос для изучения). На столы выставляются номера, согласно которых происходит перегруппировка: все первые номера садятся вокруг стола с цифрой 1, вторые номера занимают места вокруг стола №2 и т.д. После изучения своего вопроса, составления кластера, оформления его на листе А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, ребята возвращаются в свои группы, происходит </w:t>
            </w:r>
            <w:proofErr w:type="spell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, т.е. обмен полученной информацией в группе.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Сведения, поступившие от всех членов группы обсуждаются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,  оформляются в "Сводную таблицу".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«Чтение с </w:t>
            </w: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остановками»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прогностических умений, мотивация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обсуждением содержания каждого смыслового фрагмента и прогнозированием дальнейшего </w:t>
            </w:r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сюжета.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«Бортовой журнал»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ключевые фрагменты и фиксировать свои мысли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из двух колонок: в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на стадии вызова фиксируют то, что им известно по изучаемой теме, в правую - при чтении и во время пауз записывают то новое, что они узнали. Учитель, излагая материал, должен делать паузы, чтобы учащиеся успевали заполнять «бортовые журналы».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рефлексии учащиеся сопоставляют и анализируют содержание записей в двух колонках. 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«Кластер»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умение выделять смысловые единицы текста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большое количество информации.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«Кубик»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используется на этапе осмысления.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формулировать противоречивый характер, конструктивно интерпретировать полученную информацию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Из плотной бумаги склеивается кубик. На каждой стороне пишется одно из следующих заданий: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 Опиши это... (Опиши цвет, форму, размеры или другие характеристики)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2. Сравни это...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(На что это похоже?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Чем отличается?)</w:t>
            </w:r>
            <w:proofErr w:type="gramEnd"/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3. Проассоциируй это... (Что это напоминает?)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4. Проанализируй это...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(Как это сделано?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Из чего состоит?)</w:t>
            </w:r>
            <w:proofErr w:type="gramEnd"/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5. Примени это...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(Что с этим можно делать?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Как это применяется?)</w:t>
            </w:r>
            <w:proofErr w:type="gramEnd"/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6. Приведи "за" и "против" (Поддержи или опровергни это)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Ученики делятся на группы. Учитель бросает кубик над каждым столом и таким образом определяется, в каком ракурсе будет группа осмыслять ту или иную тему занятия. 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Двухчастный трехчастный дневник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мотивация, 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письменной речи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Предлагаем учащимся подготовленный те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я прочтения.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Убедившись, что все ознакомились с текстом, просим разделить тетрадный лист вертикальной чертой на две части.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Далее предлагаем учащимся слева записать цитаты (идеи, мысли) автора, которые понравились (или не понравились, озадачили).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Справа учащийся записывает комментарий к цитате (тезису) автора, т.е. обосновывает свой выбор и понимание прочитанного.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По завершении этой части задания предлагаем учащимся           (добровольно) зачитать цитаты (по одной) и свои комментарии к ним. По ходу  ознакомления можно задавать вопросы либо предлагать свой вариант комментария на ту или иную цитату.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Далее учащиеся могут поработать в парах (в тройках, малых группах), обсудить услышанное и отметить то, что понравилось в работах партнеров.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Двойной дневник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совершенствование умения </w:t>
            </w:r>
            <w:proofErr w:type="spell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формулировани</w:t>
            </w:r>
            <w:proofErr w:type="spell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позиции по изучаемой теме</w:t>
            </w:r>
          </w:p>
        </w:tc>
        <w:tc>
          <w:tcPr>
            <w:tcW w:w="10347" w:type="dxa"/>
          </w:tcPr>
          <w:tbl>
            <w:tblPr>
              <w:tblpPr w:leftFromText="180" w:rightFromText="180" w:vertAnchor="text" w:horzAnchor="margin" w:tblpY="-167"/>
              <w:tblOverlap w:val="never"/>
              <w:tblW w:w="0" w:type="auto"/>
              <w:tblCellSpacing w:w="0" w:type="dxa"/>
              <w:tblInd w:w="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2017"/>
              <w:gridCol w:w="2017"/>
            </w:tblGrid>
            <w:tr w:rsidR="00B35FAD" w:rsidRPr="00B35FAD" w:rsidTr="004123CE">
              <w:trPr>
                <w:trHeight w:val="737"/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5FAD" w:rsidRPr="00B35FAD" w:rsidRDefault="00B35FAD" w:rsidP="00B35F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</w:t>
                  </w:r>
                </w:p>
              </w:tc>
              <w:tc>
                <w:tcPr>
                  <w:tcW w:w="20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5FAD" w:rsidRPr="00B35FAD" w:rsidRDefault="00B35FAD" w:rsidP="00B35F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точка зрения автора</w:t>
                  </w:r>
                </w:p>
              </w:tc>
              <w:tc>
                <w:tcPr>
                  <w:tcW w:w="20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5FAD" w:rsidRPr="00B35FAD" w:rsidRDefault="00B35FAD" w:rsidP="00B35F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моя точка зрения</w:t>
                  </w:r>
                </w:p>
              </w:tc>
            </w:tr>
            <w:tr w:rsidR="00B35FAD" w:rsidRPr="00B35FAD" w:rsidTr="004123CE">
              <w:trPr>
                <w:trHeight w:val="238"/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5FAD" w:rsidRPr="00B35FAD" w:rsidRDefault="00B35FAD" w:rsidP="00B35F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5FAD" w:rsidRPr="00B35FAD" w:rsidRDefault="00B35FAD" w:rsidP="00B35F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5FAD" w:rsidRPr="00B35FAD" w:rsidRDefault="00B35FAD" w:rsidP="00B35F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5F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«Перекрестная дискуссия»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совершенствование умения </w:t>
            </w:r>
            <w:proofErr w:type="spell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формулировани</w:t>
            </w:r>
            <w:proofErr w:type="spell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позиции по изучаемой теме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 Формулировка вопроса. Вопрос, выносимый на перекрестную дискуссию должен быть проблемным.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2.Составление схемы для перекрестной дискуссии.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  Она выглядит так.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  Вопрос - проблема?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Да (за)   Нет (против)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1.             1.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2.             2.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3.             3.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3.Вывод (краткий): Да, потому что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…   Н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ет, потому что…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  - Теперь предлагаем учащимся составить список аргументов "за" и "против".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дерево предсказаний</w:t>
            </w: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/</w:t>
            </w:r>
            <w:r w:rsidRPr="00B35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Прием «Корзина идей, понятий, имен…»</w:t>
            </w: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аргументировать, обосновывать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выделяет ключевое понятие изучаемой темы и предлагает учащимся за определенное время выписать как можно больше слов или выражений, связанных, по их мнению, с предложенным понятием. Важно, чтобы школьники выписывали все, приходящие  им на ум ассоциации. В результате, на доске формируется кластер (пучок), отражающий имеющиеся у учащихся знания по данной конкретной теме, что позволяет учителю диагностировать уровень подготовки классного коллектива, использовать полученную схему в качестве опоры при объяснении нового материала.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Прием «Корзина» идей, понятий, имен...</w:t>
            </w:r>
          </w:p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начальной стадии урока для актуализации имеющегося опыта и знаний, позволяет выяснить, что знают или думают ученики по обсуждаемой теме урока.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информацией проводится по следующей процедуре: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Задается прямой вопрос о том, что известно ученикам по той или иной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Сначала каждый ученик вспоминает и записывает в тетради все, что знает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той или иной проблеме (строго индивидуальная работа, продолжительность 1-2 минуты).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Затем происходит обмен информацией в парах или группах. Ученики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делятся друг с другом известным знанием (групповая работа). Время </w:t>
            </w:r>
            <w:proofErr w:type="gramStart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Далее каждая группа по кругу называет какое-то одно сведение или факт,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этом, не повторяя ранее сказанного (составляется список идей).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Все сведения кратко в виде тезисов записываются учителем в «корзинке»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идей (без комментариев), даже если они ошибочны. В корзину идей можно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«сбрасывать» факты, мнения, имена, проблемы, понятия, имеющие отношение к теме урока.</w:t>
            </w:r>
            <w:proofErr w:type="gramEnd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Далее в ходе урока эти разрозненные в сознании ребенка факты или мнения, проблемы или понятия могут быть связаны в логические цепи.</w:t>
            </w:r>
          </w:p>
          <w:p w:rsidR="00B35FAD" w:rsidRPr="00B35FAD" w:rsidRDefault="00B35FAD" w:rsidP="00B3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Все ошибки исправляются далее, по мере освоения новой информации.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Мозговая атака</w:t>
            </w: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креативности мышления учащихся, коммуникативных качеств.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 для создания банка идей, из которых можно выбрать лучшую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53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Мысли по аналогии, 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оценка понимания изучаемого материала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задавать “вопросы по аналогии”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“На что похоже?”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“С чем можно сравнить?” и т.д. Дети, проводя сравнения, “наводят мосты” между тем, что они знали и тем, что узнали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Размышление от </w:t>
            </w:r>
            <w:proofErr w:type="gramStart"/>
            <w:r w:rsidRPr="00B35F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обратного</w:t>
            </w:r>
            <w:proofErr w:type="gramEnd"/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анализировать (понять причины), аргументировать (найти  доказательства</w:t>
            </w:r>
            <w:proofErr w:type="gramStart"/>
            <w:r w:rsidRPr="00B3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5377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«Верные – неверные утверждения</w:t>
            </w:r>
            <w:r w:rsidRPr="00B35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предлагается несколько утверждений по  ещё не  изученной теме. Дети выбирают «верные» утверждения, полагаясь на собственный опыт или просто угадывая  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Ассоциативный куст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уже имеющихся знания, познавательной активности учащихся и </w:t>
            </w:r>
            <w:proofErr w:type="spell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мотивировация</w:t>
            </w:r>
            <w:proofErr w:type="spell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дальнейшую работу с текстом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1. Учитель пишет     ключевое     слово   или заголовок текста, учащиеся один за другим высказывают свои ассоциации, учитель записывает. 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 Ученики про себя читают небольшой по  объему текст или часть текста, останавливаясь на указанных местах.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3. Учитель задает проблемный вопрос по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4. Ответы нескольких учеников обсуждают в классе.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5. Ученики делают предположение относительно дальнейшего развития события.</w: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 составлением диаграммы Эйлера-Венна</w:t>
            </w:r>
          </w:p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сравнения и классификации, структурирования информации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1.Ученики читают текст, внимательно анализируя его.</w:t>
            </w:r>
          </w:p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2.Учитель ставит задачу – сравнить два или более объекта, данные сравнения записать в виде диаграммы Эйлера-Венна.</w:t>
            </w:r>
          </w:p>
          <w:p w:rsidR="00B35FAD" w:rsidRPr="00B35FAD" w:rsidRDefault="00B35FAD" w:rsidP="00B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 wp14:anchorId="53D54DD3" wp14:editId="3917801A">
                      <wp:extent cx="2981325" cy="904875"/>
                      <wp:effectExtent l="0" t="0" r="0" b="28575"/>
                      <wp:docPr id="10" name="Полотно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66244"/>
                                  <a:ext cx="2643901" cy="8386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CC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FAD" w:rsidRDefault="00B35FAD" w:rsidP="00B35F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455" y="64154"/>
                                  <a:ext cx="934252" cy="8407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FAD" w:rsidRDefault="00B35FAD" w:rsidP="00B35FAD">
                                    <w:r>
                                      <w:t>Общие</w:t>
                                    </w:r>
                                  </w:p>
                                  <w:p w:rsidR="00B35FAD" w:rsidRDefault="00B35FAD" w:rsidP="00B35FAD">
                                    <w:r>
                                      <w:t>черты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783" y="364048"/>
                                  <a:ext cx="647448" cy="3051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CC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FAD" w:rsidRDefault="00B35FAD" w:rsidP="00B35F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Черты </w:t>
                                    </w:r>
                                  </w:p>
                                  <w:p w:rsidR="00B35FAD" w:rsidRDefault="00B35FAD" w:rsidP="00B35F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1 объекта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6707" y="364048"/>
                                  <a:ext cx="723695" cy="3051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CC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FAD" w:rsidRDefault="00B35FAD" w:rsidP="00B35F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Черты </w:t>
                                    </w:r>
                                  </w:p>
                                  <w:p w:rsidR="00B35FAD" w:rsidRDefault="00B35FAD" w:rsidP="00B35F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2 объекта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" o:spid="_x0000_s1026" editas="canvas" style="width:234.75pt;height:71.25pt;mso-position-horizontal-relative:char;mso-position-vertical-relative:line" coordsize="29813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813;height:9048;visibility:visible;mso-wrap-style:square">
                        <v:fill o:detectmouseclick="t"/>
                        <v:path o:connecttype="none"/>
                      </v:shape>
                      <v:oval id="Oval 10" o:spid="_x0000_s1028" style="position:absolute;top:662;width:26439;height:8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o68MA&#10;AADaAAAADwAAAGRycy9kb3ducmV2LnhtbESPT2sCMRTE7wW/Q3hCb92sPSy6GkWEglAo1D+wx8fm&#10;uRvcvKxJqqufvikUPA4z8xtmsRpsJ67kg3GsYJLlIIhrpw03Cg77j7cpiBCRNXaOScGdAqyWo5cF&#10;ltrd+Juuu9iIBOFQooI2xr6UMtQtWQyZ64mTd3LeYkzSN1J7vCW47eR7nhfSouG00GJPm5bq8+7H&#10;Kgif++NX9fCzrSN9rqazwhl9Uep1PKznICIN8Rn+b2+1ggL+rq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7o68MAAADaAAAADwAAAAAAAAAAAAAAAACYAgAAZHJzL2Rv&#10;d25yZXYueG1sUEsFBgAAAAAEAAQA9QAAAIgDAAAAAA==&#10;" fillcolor="#3cc">
                        <v:textbox>
                          <w:txbxContent>
                            <w:p w:rsidR="00B35FAD" w:rsidRDefault="00B35FAD" w:rsidP="00B35F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Oval 11" o:spid="_x0000_s1029" style="position:absolute;left:8924;top:641;width:9343;height:8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yg8MA&#10;AADaAAAADwAAAGRycy9kb3ducmV2LnhtbESPT4vCMBTE74LfIbwFL7KmW2FdqlFkURDEg38u3h7N&#10;synbvNQmavXTG2HB4zAzv2Ems9ZW4kqNLx0r+BokIIhzp0suFBz2y88fED4ga6wck4I7eZhNu50J&#10;ZtrdeEvXXShEhLDPUIEJoc6k9Lkhi37gauLonVxjMUTZFFI3eItwW8k0Sb6lxZLjgsGafg3lf7uL&#10;jRS7Gq7763S7WWD9OJpzqs/SKtX7aOdjEIHa8A7/t1dawQheV+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yg8MAAADaAAAADwAAAAAAAAAAAAAAAACYAgAAZHJzL2Rv&#10;d25yZXYueG1sUEsFBgAAAAAEAAQA9QAAAIgDAAAAAA==&#10;" fillcolor="blue">
                        <v:textbox>
                          <w:txbxContent>
                            <w:p w:rsidR="00B35FAD" w:rsidRDefault="00B35FAD" w:rsidP="00B35FAD">
                              <w:r>
                                <w:t>Общие</w:t>
                              </w:r>
                            </w:p>
                            <w:p w:rsidR="00B35FAD" w:rsidRDefault="00B35FAD" w:rsidP="00B35FAD">
                              <w:r>
                                <w:t>черты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0" type="#_x0000_t202" style="position:absolute;left:1407;top:3640;width:6475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h84MAA&#10;AADaAAAADwAAAGRycy9kb3ducmV2LnhtbERPz2uDMBS+D/Y/hDfYbY3tYTjbKKUguJ02W3p+mFdj&#10;a17ExOr21y+HwY4f3+9dsdhe3Gn0nWMF61UCgrhxuuNWwelYvqQgfEDW2DsmBd/kocgfH3aYaTfz&#10;F93r0IoYwj5DBSaEIZPSN4Ys+pUbiCN3caPFEOHYSj3iHMNtLzdJ8iotdhwbDA50MNTc6skqmKZU&#10;v3+adDle36Zy4z6qc/PjlHp+WvZbEIGW8C/+c1daQdwar8QbI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h84MAAAADaAAAADwAAAAAAAAAAAAAAAACYAgAAZHJzL2Rvd25y&#10;ZXYueG1sUEsFBgAAAAAEAAQA9QAAAIUDAAAAAA==&#10;" fillcolor="#3cc">
                        <v:textbox>
                          <w:txbxContent>
                            <w:p w:rsidR="00B35FAD" w:rsidRDefault="00B35FAD" w:rsidP="00B35F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Черты </w:t>
                              </w:r>
                            </w:p>
                            <w:p w:rsidR="00B35FAD" w:rsidRDefault="00B35FAD" w:rsidP="00B35F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 объекта</w:t>
                              </w:r>
                            </w:p>
                          </w:txbxContent>
                        </v:textbox>
                      </v:shape>
                      <v:shape id="Text Box 13" o:spid="_x0000_s1031" type="#_x0000_t202" style="position:absolute;left:18267;top:3640;width:7237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Ze8MA&#10;AADaAAAADwAAAGRycy9kb3ducmV2LnhtbESPwWrDMBBE74H+g9hCb7HcHIrjWg6hEEh7SuzQ82Jt&#10;LTfWylhy4vbro0Chx2Fm3jDFZra9uNDoO8cKnpMUBHHjdMetglO9W2YgfEDW2DsmBT/kYVM+LArM&#10;tbvykS5VaEWEsM9RgQlhyKX0jSGLPnEDcfS+3GgxRDm2Uo94jXDby1WavkiLHccFgwO9GWrO1WQV&#10;TFOm3w8mm+vv9bRbuY/9Z/PrlHp6nLevIALN4T/8195rBWu4X4k3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TZe8MAAADaAAAADwAAAAAAAAAAAAAAAACYAgAAZHJzL2Rv&#10;d25yZXYueG1sUEsFBgAAAAAEAAQA9QAAAIgDAAAAAA==&#10;" fillcolor="#3cc">
                        <v:textbox>
                          <w:txbxContent>
                            <w:p w:rsidR="00B35FAD" w:rsidRDefault="00B35FAD" w:rsidP="00B35F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Черты </w:t>
                              </w:r>
                            </w:p>
                            <w:p w:rsidR="00B35FAD" w:rsidRDefault="00B35FAD" w:rsidP="00B35F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 объекта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«Сводная таблица»</w:t>
            </w:r>
          </w:p>
          <w:p w:rsidR="00B35FAD" w:rsidRPr="00B35FAD" w:rsidRDefault="00B35FAD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систематизировать информацию, проводить параллели между явлениями, событиями или фактами.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колонка называется "линией сравнения". В ней перечислены те категории, по которым мы </w:t>
            </w:r>
            <w:proofErr w:type="gramStart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предполагаем</w:t>
            </w:r>
            <w:proofErr w:type="gramEnd"/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какие-то явления, события, факты. В колонки, расположенные по обе стороны от "линии сравнения", заносится информация, которую и предстоит сравнить.</w:t>
            </w:r>
          </w:p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2E922" wp14:editId="5A96A01B">
                  <wp:extent cx="3124200" cy="1114381"/>
                  <wp:effectExtent l="0" t="0" r="0" b="0"/>
                  <wp:docPr id="1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508" cy="111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35FAD" w:rsidRPr="00B35FAD" w:rsidTr="00755E80">
        <w:trPr>
          <w:trHeight w:val="147"/>
        </w:trPr>
        <w:tc>
          <w:tcPr>
            <w:tcW w:w="2694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Таблица «Плюс-минус-интересно» (ПМИ) либо ее модификация «Плюс-минус-вопрос»</w:t>
            </w:r>
          </w:p>
        </w:tc>
        <w:tc>
          <w:tcPr>
            <w:tcW w:w="2835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10347" w:type="dxa"/>
          </w:tcPr>
          <w:p w:rsidR="00B35FAD" w:rsidRPr="00B35FAD" w:rsidRDefault="00B35FAD" w:rsidP="00B35F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AD">
              <w:rPr>
                <w:rFonts w:ascii="Times New Roman" w:hAnsi="Times New Roman" w:cs="Times New Roman"/>
                <w:sz w:val="24"/>
                <w:szCs w:val="24"/>
              </w:rPr>
              <w:t xml:space="preserve">Колонки таблицы «Плюс-минус-интересно». </w:t>
            </w:r>
          </w:p>
        </w:tc>
      </w:tr>
      <w:tr w:rsidR="008F61F7" w:rsidRPr="00B35FAD" w:rsidTr="00755E80">
        <w:trPr>
          <w:trHeight w:val="147"/>
        </w:trPr>
        <w:tc>
          <w:tcPr>
            <w:tcW w:w="2694" w:type="dxa"/>
          </w:tcPr>
          <w:p w:rsidR="008F61F7" w:rsidRPr="00B35FAD" w:rsidRDefault="008F61F7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шляп</w:t>
            </w:r>
          </w:p>
        </w:tc>
        <w:tc>
          <w:tcPr>
            <w:tcW w:w="2835" w:type="dxa"/>
          </w:tcPr>
          <w:p w:rsidR="008F61F7" w:rsidRPr="00B35FAD" w:rsidRDefault="008F61F7" w:rsidP="00B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8F61F7" w:rsidRP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Сформулирована проблема (проблемный вопрос)</w:t>
            </w:r>
          </w:p>
          <w:p w:rsid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по очереди, в соответствующем этой шляпе ракурсе.</w:t>
            </w:r>
          </w:p>
          <w:p w:rsidR="008F61F7" w:rsidRP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>Белая шляпа мышления – это режим фокусировки внимания на всей информации, которой мы обладаем: факты и цифры. Также помимо тех данных, которыми мы располагаем, «надевая белую шляпу», важно сосредоточится на возможно недостающей, дополнительной информации, и подумать о том, где ее раздобыть.</w:t>
            </w:r>
          </w:p>
          <w:p w:rsidR="008F61F7" w:rsidRP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>Красная шляпа – шляпа эмоций, чувств и интуиции. Не вдаваясь в подробности и рассуждения, на этом этапе высказываются все интуитивные догадки. Люди делятся эмоциями (страх, негодование, восхищение, радость и т.д.), возникающими при мысли о том или ином решении или предложении. Здесь также важно быть честным, как с самим собой, так и с окружающими (если идет открытое обсуждение).</w:t>
            </w:r>
          </w:p>
          <w:p w:rsidR="008F61F7" w:rsidRP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>Желтая шляпа позитивная. Надевая ее, мы думаем над предполагаемыми преимуществами, которое дает решение или несет предложение, размышляем над выгодой и перспективой определенной идеи. И даже если эта идея или решение на первый взгляд не сулят ни чего хорошего, важно проработать именно эту, оптимистическую сторону и попытаться выявить скрытые положительные ресурсы.</w:t>
            </w:r>
          </w:p>
          <w:p w:rsidR="008F61F7" w:rsidRP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 xml:space="preserve">Черная шляпа полная противоположность </w:t>
            </w:r>
            <w:proofErr w:type="gramStart"/>
            <w:r w:rsidRPr="008F61F7">
              <w:rPr>
                <w:rFonts w:ascii="Times New Roman" w:hAnsi="Times New Roman" w:cs="Times New Roman"/>
                <w:sz w:val="24"/>
                <w:szCs w:val="24"/>
              </w:rPr>
              <w:t>желтой</w:t>
            </w:r>
            <w:proofErr w:type="gramEnd"/>
            <w:r w:rsidRPr="008F61F7">
              <w:rPr>
                <w:rFonts w:ascii="Times New Roman" w:hAnsi="Times New Roman" w:cs="Times New Roman"/>
                <w:sz w:val="24"/>
                <w:szCs w:val="24"/>
              </w:rPr>
              <w:t xml:space="preserve">. В этой шляпе на ум должны идти </w:t>
            </w:r>
            <w:r w:rsidRPr="008F6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 критические оценки ситуации (идеи, решения и т.д.): проявите осторожность, обратите взгляд на возможные риски и тайные угрозы, на существенные и мнимые недостатки, включите режим поиска подводных камней и побудьте немного пессимистом.</w:t>
            </w:r>
          </w:p>
          <w:p w:rsidR="008F61F7" w:rsidRPr="008F61F7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>Зеленая шляпа – шляпа творчества и креативности, поиска альтернатив и внесения изменений. Рассматривайте всевозможные вариации, генерируйте новые идеи, модифицируйте уже существующие и присматривайтесь к чужим наработкам, не брезгуйте нестандартными и провокационными подходами, ищите любую альтернативу.</w:t>
            </w:r>
          </w:p>
          <w:p w:rsidR="008F61F7" w:rsidRPr="00B35FAD" w:rsidRDefault="008F61F7" w:rsidP="008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F7">
              <w:rPr>
                <w:rFonts w:ascii="Times New Roman" w:hAnsi="Times New Roman" w:cs="Times New Roman"/>
                <w:sz w:val="24"/>
                <w:szCs w:val="24"/>
              </w:rPr>
              <w:t>Синяя шляпа – шестая шляпа мышления в отличие от пяти других предназначается для управления процессом реализации идеи и работы над решением задач, а не для оценки предложения и проработки его содержания. В частности, использование синей шляпы перед примеркой всех остальных это определения того, что предстоит сделать, т.е. формулирование целей, а в конце – подведение итогов и обсуждение пользы и эффективности метода 6 шляп.</w:t>
            </w:r>
          </w:p>
        </w:tc>
      </w:tr>
    </w:tbl>
    <w:p w:rsidR="00B35FAD" w:rsidRPr="00FD69E6" w:rsidRDefault="00B35FAD" w:rsidP="00FD69E6">
      <w:pPr>
        <w:rPr>
          <w:rFonts w:ascii="Times New Roman" w:hAnsi="Times New Roman" w:cs="Times New Roman"/>
          <w:sz w:val="28"/>
          <w:szCs w:val="28"/>
        </w:rPr>
      </w:pPr>
    </w:p>
    <w:sectPr w:rsidR="00B35FAD" w:rsidRPr="00FD69E6" w:rsidSect="008F61F7">
      <w:footerReference w:type="default" r:id="rId9"/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8E" w:rsidRDefault="0070528E" w:rsidP="008F61F7">
      <w:pPr>
        <w:spacing w:after="0" w:line="240" w:lineRule="auto"/>
      </w:pPr>
      <w:r>
        <w:separator/>
      </w:r>
    </w:p>
  </w:endnote>
  <w:endnote w:type="continuationSeparator" w:id="0">
    <w:p w:rsidR="0070528E" w:rsidRDefault="0070528E" w:rsidP="008F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400143"/>
      <w:docPartObj>
        <w:docPartGallery w:val="Page Numbers (Bottom of Page)"/>
        <w:docPartUnique/>
      </w:docPartObj>
    </w:sdtPr>
    <w:sdtContent>
      <w:p w:rsidR="008F61F7" w:rsidRDefault="008F61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29">
          <w:rPr>
            <w:noProof/>
          </w:rPr>
          <w:t>9</w:t>
        </w:r>
        <w:r>
          <w:fldChar w:fldCharType="end"/>
        </w:r>
      </w:p>
    </w:sdtContent>
  </w:sdt>
  <w:p w:rsidR="008F61F7" w:rsidRDefault="008F61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8E" w:rsidRDefault="0070528E" w:rsidP="008F61F7">
      <w:pPr>
        <w:spacing w:after="0" w:line="240" w:lineRule="auto"/>
      </w:pPr>
      <w:r>
        <w:separator/>
      </w:r>
    </w:p>
  </w:footnote>
  <w:footnote w:type="continuationSeparator" w:id="0">
    <w:p w:rsidR="0070528E" w:rsidRDefault="0070528E" w:rsidP="008F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C41"/>
    <w:multiLevelType w:val="multilevel"/>
    <w:tmpl w:val="714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D3C6C"/>
    <w:multiLevelType w:val="multilevel"/>
    <w:tmpl w:val="93B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0D"/>
    <w:rsid w:val="0009722A"/>
    <w:rsid w:val="000D50C8"/>
    <w:rsid w:val="00187C1A"/>
    <w:rsid w:val="001B3015"/>
    <w:rsid w:val="003241C5"/>
    <w:rsid w:val="003C1203"/>
    <w:rsid w:val="004B7A0D"/>
    <w:rsid w:val="00537729"/>
    <w:rsid w:val="0070528E"/>
    <w:rsid w:val="00755E80"/>
    <w:rsid w:val="008F61F7"/>
    <w:rsid w:val="00935A07"/>
    <w:rsid w:val="00A07129"/>
    <w:rsid w:val="00A15187"/>
    <w:rsid w:val="00B35FAD"/>
    <w:rsid w:val="00CD7107"/>
    <w:rsid w:val="00DA53F9"/>
    <w:rsid w:val="00E11E51"/>
    <w:rsid w:val="00EA07BB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B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1F7"/>
  </w:style>
  <w:style w:type="paragraph" w:styleId="a9">
    <w:name w:val="footer"/>
    <w:basedOn w:val="a"/>
    <w:link w:val="aa"/>
    <w:uiPriority w:val="99"/>
    <w:unhideWhenUsed/>
    <w:rsid w:val="008F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B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1F7"/>
  </w:style>
  <w:style w:type="paragraph" w:styleId="a9">
    <w:name w:val="footer"/>
    <w:basedOn w:val="a"/>
    <w:link w:val="aa"/>
    <w:uiPriority w:val="99"/>
    <w:unhideWhenUsed/>
    <w:rsid w:val="008F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2016-02-17T17:44:00Z</dcterms:created>
  <dcterms:modified xsi:type="dcterms:W3CDTF">2016-02-17T22:04:00Z</dcterms:modified>
</cp:coreProperties>
</file>